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789A" w14:textId="6C034C05" w:rsidR="00404A7B" w:rsidRPr="00684377" w:rsidRDefault="00404A7B" w:rsidP="00404A7B">
      <w:pPr>
        <w:spacing w:after="603"/>
        <w:jc w:val="right"/>
        <w:rPr>
          <w:rFonts w:ascii="Arial" w:hAnsi="Arial" w:cs="Arial"/>
        </w:rPr>
      </w:pPr>
      <w:r w:rsidRPr="00684377">
        <w:rPr>
          <w:rFonts w:ascii="Arial" w:eastAsia="Trebuchet MS" w:hAnsi="Arial" w:cs="Arial"/>
        </w:rPr>
        <w:t>Montréal, le</w:t>
      </w:r>
      <w:r w:rsidR="00AD2B37">
        <w:rPr>
          <w:rFonts w:ascii="Arial" w:eastAsia="Trebuchet MS" w:hAnsi="Arial" w:cs="Arial"/>
        </w:rPr>
        <w:t xml:space="preserve"> 21 </w:t>
      </w:r>
      <w:r w:rsidR="000E4EEE" w:rsidRPr="00684377">
        <w:rPr>
          <w:rFonts w:ascii="Arial" w:eastAsia="Trebuchet MS" w:hAnsi="Arial" w:cs="Arial"/>
        </w:rPr>
        <w:t>novembre</w:t>
      </w:r>
      <w:r w:rsidRPr="00684377">
        <w:rPr>
          <w:rFonts w:ascii="Arial" w:eastAsia="Trebuchet MS" w:hAnsi="Arial" w:cs="Arial"/>
        </w:rPr>
        <w:t xml:space="preserve"> 2019</w:t>
      </w:r>
    </w:p>
    <w:p w14:paraId="76B33D60" w14:textId="48B5CA88" w:rsidR="00FB1132" w:rsidRPr="00684377" w:rsidRDefault="002F3DAF" w:rsidP="000010A1">
      <w:pPr>
        <w:spacing w:line="360" w:lineRule="auto"/>
        <w:jc w:val="both"/>
        <w:rPr>
          <w:rFonts w:ascii="Arial" w:hAnsi="Arial" w:cs="Arial"/>
          <w:b/>
        </w:rPr>
      </w:pPr>
      <w:r w:rsidRPr="00684377">
        <w:rPr>
          <w:rFonts w:ascii="Arial" w:hAnsi="Arial" w:cs="Arial"/>
          <w:b/>
        </w:rPr>
        <w:t xml:space="preserve">Objet : </w:t>
      </w:r>
      <w:r w:rsidR="001374FA" w:rsidRPr="00684377">
        <w:rPr>
          <w:rFonts w:ascii="Arial" w:hAnsi="Arial" w:cs="Arial"/>
          <w:b/>
        </w:rPr>
        <w:t>S</w:t>
      </w:r>
      <w:r w:rsidR="00FB1132" w:rsidRPr="00684377">
        <w:rPr>
          <w:rFonts w:ascii="Arial" w:hAnsi="Arial" w:cs="Arial"/>
          <w:b/>
        </w:rPr>
        <w:t>ign</w:t>
      </w:r>
      <w:r w:rsidR="001374FA" w:rsidRPr="00684377">
        <w:rPr>
          <w:rFonts w:ascii="Arial" w:hAnsi="Arial" w:cs="Arial"/>
          <w:b/>
        </w:rPr>
        <w:t>ature de</w:t>
      </w:r>
      <w:r w:rsidR="00FB1132" w:rsidRPr="00684377">
        <w:rPr>
          <w:rFonts w:ascii="Arial" w:hAnsi="Arial" w:cs="Arial"/>
          <w:b/>
        </w:rPr>
        <w:t xml:space="preserve"> la convention de </w:t>
      </w:r>
      <w:r w:rsidR="001374FA" w:rsidRPr="00684377">
        <w:rPr>
          <w:rFonts w:ascii="Arial" w:hAnsi="Arial" w:cs="Arial"/>
          <w:b/>
        </w:rPr>
        <w:t>crédit</w:t>
      </w:r>
      <w:r w:rsidR="00FB1132" w:rsidRPr="00684377">
        <w:rPr>
          <w:rFonts w:ascii="Arial" w:hAnsi="Arial" w:cs="Arial"/>
          <w:b/>
        </w:rPr>
        <w:t xml:space="preserve"> </w:t>
      </w:r>
      <w:r w:rsidR="005F42F2" w:rsidRPr="00684377">
        <w:rPr>
          <w:rFonts w:ascii="Arial" w:hAnsi="Arial" w:cs="Arial"/>
          <w:b/>
        </w:rPr>
        <w:t xml:space="preserve">et </w:t>
      </w:r>
      <w:r w:rsidR="001374FA" w:rsidRPr="00684377">
        <w:rPr>
          <w:rFonts w:ascii="Arial" w:hAnsi="Arial" w:cs="Arial"/>
          <w:b/>
        </w:rPr>
        <w:t>re</w:t>
      </w:r>
      <w:r w:rsidR="005F42F2" w:rsidRPr="00684377">
        <w:rPr>
          <w:rFonts w:ascii="Arial" w:hAnsi="Arial" w:cs="Arial"/>
          <w:b/>
        </w:rPr>
        <w:t>mplace</w:t>
      </w:r>
      <w:r w:rsidR="001374FA" w:rsidRPr="00684377">
        <w:rPr>
          <w:rFonts w:ascii="Arial" w:hAnsi="Arial" w:cs="Arial"/>
          <w:b/>
        </w:rPr>
        <w:t>ment d</w:t>
      </w:r>
      <w:r w:rsidR="00B9386A" w:rsidRPr="00684377">
        <w:rPr>
          <w:rFonts w:ascii="Arial" w:hAnsi="Arial" w:cs="Arial"/>
          <w:b/>
        </w:rPr>
        <w:t>u transfert</w:t>
      </w:r>
    </w:p>
    <w:p w14:paraId="2E3159E8" w14:textId="2B71FF1D" w:rsidR="00DE4334" w:rsidRPr="00684377" w:rsidRDefault="001374FA" w:rsidP="000010A1">
      <w:pPr>
        <w:spacing w:line="360" w:lineRule="auto"/>
        <w:jc w:val="both"/>
        <w:rPr>
          <w:rFonts w:ascii="Arial" w:hAnsi="Arial" w:cs="Arial"/>
          <w:u w:val="single"/>
        </w:rPr>
      </w:pPr>
      <w:r w:rsidRPr="00684377">
        <w:rPr>
          <w:rFonts w:ascii="Arial" w:hAnsi="Arial" w:cs="Arial"/>
          <w:b/>
          <w:u w:val="single"/>
        </w:rPr>
        <w:t xml:space="preserve">La Banque vous retire le mandat </w:t>
      </w:r>
      <w:r w:rsidR="00FB1132" w:rsidRPr="00684377">
        <w:rPr>
          <w:rFonts w:ascii="Arial" w:hAnsi="Arial" w:cs="Arial"/>
          <w:b/>
          <w:u w:val="single"/>
        </w:rPr>
        <w:t>de faire signer la convention de</w:t>
      </w:r>
      <w:r w:rsidRPr="00684377">
        <w:rPr>
          <w:rFonts w:ascii="Arial" w:hAnsi="Arial" w:cs="Arial"/>
          <w:b/>
          <w:u w:val="single"/>
        </w:rPr>
        <w:t xml:space="preserve"> crédit</w:t>
      </w:r>
      <w:r w:rsidR="00DD3CBA" w:rsidRPr="00684377">
        <w:rPr>
          <w:rFonts w:ascii="Arial" w:hAnsi="Arial" w:cs="Arial"/>
          <w:b/>
          <w:u w:val="single"/>
        </w:rPr>
        <w:t xml:space="preserve"> </w:t>
      </w:r>
      <w:r w:rsidR="009A263F" w:rsidRPr="00684377">
        <w:rPr>
          <w:rFonts w:ascii="Arial" w:hAnsi="Arial" w:cs="Arial"/>
          <w:b/>
          <w:u w:val="single"/>
        </w:rPr>
        <w:t>:</w:t>
      </w:r>
    </w:p>
    <w:p w14:paraId="08AD76C0" w14:textId="02DAAE6D" w:rsidR="00FB1132" w:rsidRPr="00684377" w:rsidRDefault="00FB1132" w:rsidP="00384F67">
      <w:p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>Dans le cadre de différentes initiatives afin d’améliorer l’expérience client</w:t>
      </w:r>
      <w:r w:rsidR="003143AD" w:rsidRPr="00684377">
        <w:rPr>
          <w:rFonts w:ascii="Arial" w:hAnsi="Arial" w:cs="Arial"/>
        </w:rPr>
        <w:t>,</w:t>
      </w:r>
      <w:r w:rsidRPr="00684377">
        <w:rPr>
          <w:rFonts w:ascii="Arial" w:hAnsi="Arial" w:cs="Arial"/>
        </w:rPr>
        <w:t xml:space="preserve"> incluant celle des </w:t>
      </w:r>
      <w:r w:rsidR="00B9386A" w:rsidRPr="00684377">
        <w:rPr>
          <w:rFonts w:ascii="Arial" w:hAnsi="Arial" w:cs="Arial"/>
        </w:rPr>
        <w:t>juristes</w:t>
      </w:r>
      <w:r w:rsidRPr="00684377">
        <w:rPr>
          <w:rFonts w:ascii="Arial" w:hAnsi="Arial" w:cs="Arial"/>
        </w:rPr>
        <w:t xml:space="preserve">, nous avons le plaisir de vous annoncer qu’en date du 8 décembre 2019 la Banque </w:t>
      </w:r>
      <w:r w:rsidR="001374FA" w:rsidRPr="00684377">
        <w:rPr>
          <w:rFonts w:ascii="Arial" w:hAnsi="Arial" w:cs="Arial"/>
        </w:rPr>
        <w:t xml:space="preserve">se </w:t>
      </w:r>
      <w:r w:rsidRPr="00684377">
        <w:rPr>
          <w:rFonts w:ascii="Arial" w:hAnsi="Arial" w:cs="Arial"/>
        </w:rPr>
        <w:t>charge</w:t>
      </w:r>
      <w:r w:rsidR="001374FA" w:rsidRPr="00684377">
        <w:rPr>
          <w:rFonts w:ascii="Arial" w:hAnsi="Arial" w:cs="Arial"/>
        </w:rPr>
        <w:t>ra</w:t>
      </w:r>
      <w:r w:rsidRPr="00684377">
        <w:rPr>
          <w:rFonts w:ascii="Arial" w:hAnsi="Arial" w:cs="Arial"/>
        </w:rPr>
        <w:t xml:space="preserve"> de faire signer les conventions de crédit.</w:t>
      </w:r>
    </w:p>
    <w:p w14:paraId="57D6A199" w14:textId="77777777" w:rsidR="002C63D9" w:rsidRPr="00684377" w:rsidRDefault="00FB1132" w:rsidP="00384F67">
      <w:p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 xml:space="preserve">Voici donc </w:t>
      </w:r>
      <w:r w:rsidR="002C63D9" w:rsidRPr="00684377">
        <w:rPr>
          <w:rFonts w:ascii="Arial" w:hAnsi="Arial" w:cs="Arial"/>
        </w:rPr>
        <w:t>les grandes lignes de c</w:t>
      </w:r>
      <w:r w:rsidRPr="00684377">
        <w:rPr>
          <w:rFonts w:ascii="Arial" w:hAnsi="Arial" w:cs="Arial"/>
        </w:rPr>
        <w:t>e changement</w:t>
      </w:r>
      <w:r w:rsidR="002C63D9" w:rsidRPr="00684377">
        <w:rPr>
          <w:rFonts w:ascii="Arial" w:hAnsi="Arial" w:cs="Arial"/>
        </w:rPr>
        <w:t> :</w:t>
      </w:r>
    </w:p>
    <w:p w14:paraId="55187199" w14:textId="6F37AAAE" w:rsidR="002C63D9" w:rsidRPr="00684377" w:rsidRDefault="002C63D9" w:rsidP="002C63D9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 xml:space="preserve">Pour </w:t>
      </w:r>
      <w:r w:rsidR="00B9386A" w:rsidRPr="00684377">
        <w:rPr>
          <w:rFonts w:ascii="Arial" w:hAnsi="Arial" w:cs="Arial"/>
        </w:rPr>
        <w:t>les</w:t>
      </w:r>
      <w:r w:rsidRPr="00684377">
        <w:rPr>
          <w:rFonts w:ascii="Arial" w:hAnsi="Arial" w:cs="Arial"/>
        </w:rPr>
        <w:t xml:space="preserve"> </w:t>
      </w:r>
      <w:r w:rsidR="00163416" w:rsidRPr="00684377">
        <w:rPr>
          <w:rFonts w:ascii="Arial" w:hAnsi="Arial" w:cs="Arial"/>
        </w:rPr>
        <w:t>mandats</w:t>
      </w:r>
      <w:r w:rsidR="00B9386A" w:rsidRPr="00684377">
        <w:rPr>
          <w:rFonts w:ascii="Arial" w:hAnsi="Arial" w:cs="Arial"/>
        </w:rPr>
        <w:t xml:space="preserve"> que vous recevrez</w:t>
      </w:r>
      <w:r w:rsidRPr="00684377">
        <w:rPr>
          <w:rFonts w:ascii="Arial" w:hAnsi="Arial" w:cs="Arial"/>
        </w:rPr>
        <w:t xml:space="preserve"> à compter du 8 décembre 2019, nous avons retiré l’instruction de faire signer la convention de crédit des formulaires</w:t>
      </w:r>
      <w:r w:rsidR="001374FA" w:rsidRPr="00684377">
        <w:rPr>
          <w:rFonts w:ascii="Arial" w:hAnsi="Arial" w:cs="Arial"/>
        </w:rPr>
        <w:t> </w:t>
      </w:r>
      <w:r w:rsidR="00B9386A" w:rsidRPr="00684377">
        <w:rPr>
          <w:rFonts w:ascii="Arial" w:hAnsi="Arial" w:cs="Arial"/>
          <w:i/>
        </w:rPr>
        <w:t>Instructions générales aux avocats</w:t>
      </w:r>
      <w:r w:rsidRPr="00684377">
        <w:rPr>
          <w:rFonts w:ascii="Arial" w:hAnsi="Arial" w:cs="Arial"/>
        </w:rPr>
        <w:t xml:space="preserve"> et </w:t>
      </w:r>
      <w:r w:rsidRPr="00684377">
        <w:rPr>
          <w:rFonts w:ascii="Arial" w:hAnsi="Arial" w:cs="Arial"/>
          <w:i/>
        </w:rPr>
        <w:t>Opinion</w:t>
      </w:r>
      <w:r w:rsidR="001374FA" w:rsidRPr="00684377">
        <w:rPr>
          <w:rFonts w:ascii="Arial" w:hAnsi="Arial" w:cs="Arial"/>
          <w:i/>
        </w:rPr>
        <w:t>,</w:t>
      </w:r>
      <w:r w:rsidRPr="00684377">
        <w:rPr>
          <w:rFonts w:ascii="Arial" w:hAnsi="Arial" w:cs="Arial"/>
          <w:i/>
        </w:rPr>
        <w:t xml:space="preserve"> </w:t>
      </w:r>
      <w:r w:rsidR="001374FA" w:rsidRPr="00684377">
        <w:rPr>
          <w:rFonts w:ascii="Arial" w:hAnsi="Arial" w:cs="Arial"/>
          <w:i/>
        </w:rPr>
        <w:t>e</w:t>
      </w:r>
      <w:r w:rsidRPr="00684377">
        <w:rPr>
          <w:rFonts w:ascii="Arial" w:hAnsi="Arial" w:cs="Arial"/>
          <w:i/>
        </w:rPr>
        <w:t>ngagement</w:t>
      </w:r>
      <w:r w:rsidR="001374FA" w:rsidRPr="00684377">
        <w:rPr>
          <w:rFonts w:ascii="Arial" w:hAnsi="Arial" w:cs="Arial"/>
          <w:i/>
        </w:rPr>
        <w:t xml:space="preserve"> et demande de déboursement</w:t>
      </w:r>
      <w:r w:rsidR="008653C6" w:rsidRPr="00684377">
        <w:rPr>
          <w:rFonts w:ascii="Arial" w:hAnsi="Arial" w:cs="Arial"/>
          <w:i/>
        </w:rPr>
        <w:t xml:space="preserve"> (Rapport préliminaire)</w:t>
      </w:r>
      <w:r w:rsidRPr="00684377">
        <w:rPr>
          <w:rFonts w:ascii="Arial" w:hAnsi="Arial" w:cs="Arial"/>
        </w:rPr>
        <w:t xml:space="preserve">.  </w:t>
      </w:r>
    </w:p>
    <w:p w14:paraId="44892B23" w14:textId="77777777" w:rsidR="00B9386A" w:rsidRPr="00684377" w:rsidRDefault="00B9386A" w:rsidP="00B9386A">
      <w:pPr>
        <w:pStyle w:val="Paragraphedeliste"/>
        <w:ind w:left="360"/>
        <w:jc w:val="both"/>
        <w:rPr>
          <w:rFonts w:ascii="Arial" w:hAnsi="Arial" w:cs="Arial"/>
        </w:rPr>
      </w:pPr>
    </w:p>
    <w:p w14:paraId="5416AB1E" w14:textId="0A7821CD" w:rsidR="000010A1" w:rsidRPr="000010A1" w:rsidRDefault="002C63D9" w:rsidP="000010A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 xml:space="preserve">Pour </w:t>
      </w:r>
      <w:r w:rsidR="00B9386A" w:rsidRPr="00684377">
        <w:rPr>
          <w:rFonts w:ascii="Arial" w:hAnsi="Arial" w:cs="Arial"/>
        </w:rPr>
        <w:t xml:space="preserve">les </w:t>
      </w:r>
      <w:r w:rsidR="00163416" w:rsidRPr="00684377">
        <w:rPr>
          <w:rFonts w:ascii="Arial" w:hAnsi="Arial" w:cs="Arial"/>
        </w:rPr>
        <w:t>mandats</w:t>
      </w:r>
      <w:r w:rsidRPr="00684377">
        <w:rPr>
          <w:rFonts w:ascii="Arial" w:hAnsi="Arial" w:cs="Arial"/>
        </w:rPr>
        <w:t xml:space="preserve"> </w:t>
      </w:r>
      <w:r w:rsidR="008653C6" w:rsidRPr="00684377">
        <w:rPr>
          <w:rFonts w:ascii="Arial" w:hAnsi="Arial" w:cs="Arial"/>
        </w:rPr>
        <w:t xml:space="preserve">dont les fonds ont été </w:t>
      </w:r>
      <w:r w:rsidRPr="00684377">
        <w:rPr>
          <w:rFonts w:ascii="Arial" w:hAnsi="Arial" w:cs="Arial"/>
        </w:rPr>
        <w:t>déboursé</w:t>
      </w:r>
      <w:r w:rsidR="008653C6" w:rsidRPr="00684377">
        <w:rPr>
          <w:rFonts w:ascii="Arial" w:hAnsi="Arial" w:cs="Arial"/>
        </w:rPr>
        <w:t>s</w:t>
      </w:r>
      <w:r w:rsidRPr="00684377">
        <w:rPr>
          <w:rFonts w:ascii="Arial" w:hAnsi="Arial" w:cs="Arial"/>
        </w:rPr>
        <w:t xml:space="preserve"> avant le 8 décembre 2019, veuillez continuer à utiliser le processus actuel qui consiste à nous retourner la convention de crédit </w:t>
      </w:r>
      <w:r w:rsidR="002A20A2" w:rsidRPr="00684377">
        <w:rPr>
          <w:rFonts w:ascii="Arial" w:hAnsi="Arial" w:cs="Arial"/>
        </w:rPr>
        <w:t>signée</w:t>
      </w:r>
      <w:r w:rsidR="00D82B37" w:rsidRPr="00684377">
        <w:rPr>
          <w:rFonts w:ascii="Arial" w:hAnsi="Arial" w:cs="Arial"/>
        </w:rPr>
        <w:t> :</w:t>
      </w:r>
    </w:p>
    <w:p w14:paraId="1D68AF38" w14:textId="77777777" w:rsidR="000010A1" w:rsidRDefault="000010A1" w:rsidP="000010A1">
      <w:pPr>
        <w:pStyle w:val="Paragraphedeliste"/>
        <w:ind w:left="360"/>
        <w:jc w:val="both"/>
        <w:rPr>
          <w:rFonts w:ascii="Arial" w:hAnsi="Arial" w:cs="Arial"/>
        </w:rPr>
      </w:pPr>
    </w:p>
    <w:p w14:paraId="0CEEA38D" w14:textId="0C37A4B4" w:rsidR="002C63D9" w:rsidRPr="00684377" w:rsidRDefault="002A20A2" w:rsidP="002A20A2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 xml:space="preserve">Pour les </w:t>
      </w:r>
      <w:r w:rsidR="00B9386A" w:rsidRPr="00684377">
        <w:rPr>
          <w:rFonts w:ascii="Arial" w:hAnsi="Arial" w:cs="Arial"/>
        </w:rPr>
        <w:t>juristes</w:t>
      </w:r>
      <w:r w:rsidRPr="00684377">
        <w:rPr>
          <w:rFonts w:ascii="Arial" w:hAnsi="Arial" w:cs="Arial"/>
        </w:rPr>
        <w:t xml:space="preserve"> </w:t>
      </w:r>
      <w:r w:rsidR="00634667" w:rsidRPr="00684377">
        <w:rPr>
          <w:rFonts w:ascii="Arial" w:hAnsi="Arial" w:cs="Arial"/>
        </w:rPr>
        <w:t>utilisateurs des plateformes</w:t>
      </w:r>
      <w:r w:rsidR="00B9386A" w:rsidRPr="00684377">
        <w:rPr>
          <w:rFonts w:ascii="Arial" w:hAnsi="Arial" w:cs="Arial"/>
        </w:rPr>
        <w:t xml:space="preserve"> Stewart Assyst, The </w:t>
      </w:r>
      <w:proofErr w:type="spellStart"/>
      <w:r w:rsidR="00B9386A" w:rsidRPr="00684377">
        <w:rPr>
          <w:rFonts w:ascii="Arial" w:hAnsi="Arial" w:cs="Arial"/>
        </w:rPr>
        <w:t>Conveyancer</w:t>
      </w:r>
      <w:proofErr w:type="spellEnd"/>
      <w:r w:rsidR="00E20B43" w:rsidRPr="00684377">
        <w:rPr>
          <w:rFonts w:ascii="Arial" w:hAnsi="Arial" w:cs="Arial"/>
        </w:rPr>
        <w:t xml:space="preserve"> et </w:t>
      </w:r>
      <w:proofErr w:type="spellStart"/>
      <w:r w:rsidR="00E20B43" w:rsidRPr="00684377">
        <w:rPr>
          <w:rFonts w:ascii="Arial" w:hAnsi="Arial" w:cs="Arial"/>
        </w:rPr>
        <w:t>econveyance</w:t>
      </w:r>
      <w:proofErr w:type="spellEnd"/>
      <w:r w:rsidRPr="00684377">
        <w:rPr>
          <w:rFonts w:ascii="Arial" w:hAnsi="Arial" w:cs="Arial"/>
        </w:rPr>
        <w:t xml:space="preserve">, veuillez utiliser la fonctionnalité de la plateforme.  Cette fonctionnalité demeurera en place pour quelques semaines afin de vous permettre de nous retourner la convention signée.  </w:t>
      </w:r>
      <w:r w:rsidR="003143AD" w:rsidRPr="00684377">
        <w:rPr>
          <w:rFonts w:ascii="Arial" w:hAnsi="Arial" w:cs="Arial"/>
        </w:rPr>
        <w:t xml:space="preserve">Cette fonctionnalité </w:t>
      </w:r>
      <w:r w:rsidRPr="00684377">
        <w:rPr>
          <w:rFonts w:ascii="Arial" w:hAnsi="Arial" w:cs="Arial"/>
        </w:rPr>
        <w:t>sera ensuite retirée.</w:t>
      </w:r>
    </w:p>
    <w:p w14:paraId="7810A530" w14:textId="38490BA8" w:rsidR="00666B40" w:rsidRPr="00684377" w:rsidRDefault="002A20A2" w:rsidP="00666B40">
      <w:pPr>
        <w:pStyle w:val="Paragraphedeliste"/>
        <w:numPr>
          <w:ilvl w:val="1"/>
          <w:numId w:val="1"/>
        </w:num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 xml:space="preserve">Pour les </w:t>
      </w:r>
      <w:r w:rsidR="00B9386A" w:rsidRPr="00684377">
        <w:rPr>
          <w:rFonts w:ascii="Arial" w:hAnsi="Arial" w:cs="Arial"/>
        </w:rPr>
        <w:t>juristes</w:t>
      </w:r>
      <w:r w:rsidRPr="00684377">
        <w:rPr>
          <w:rFonts w:ascii="Arial" w:hAnsi="Arial" w:cs="Arial"/>
        </w:rPr>
        <w:t xml:space="preserve"> </w:t>
      </w:r>
      <w:r w:rsidR="00634667" w:rsidRPr="00684377">
        <w:rPr>
          <w:rFonts w:ascii="Arial" w:hAnsi="Arial" w:cs="Arial"/>
        </w:rPr>
        <w:t>qui n’utilisent pas</w:t>
      </w:r>
      <w:r w:rsidR="00B9386A" w:rsidRPr="00684377">
        <w:rPr>
          <w:rFonts w:ascii="Arial" w:hAnsi="Arial" w:cs="Arial"/>
        </w:rPr>
        <w:t xml:space="preserve"> ces plateformes</w:t>
      </w:r>
      <w:r w:rsidRPr="00684377">
        <w:rPr>
          <w:rFonts w:ascii="Arial" w:hAnsi="Arial" w:cs="Arial"/>
        </w:rPr>
        <w:t>, veuillez continuer à utiliser l</w:t>
      </w:r>
      <w:r w:rsidR="00666B40" w:rsidRPr="00684377">
        <w:rPr>
          <w:rFonts w:ascii="Arial" w:hAnsi="Arial" w:cs="Arial"/>
        </w:rPr>
        <w:t xml:space="preserve">e formulaire </w:t>
      </w:r>
      <w:r w:rsidRPr="00684377">
        <w:rPr>
          <w:rFonts w:ascii="Arial" w:hAnsi="Arial" w:cs="Arial"/>
        </w:rPr>
        <w:t>de transmission par télécopieur</w:t>
      </w:r>
      <w:r w:rsidR="00666B40" w:rsidRPr="00684377">
        <w:rPr>
          <w:rFonts w:ascii="Arial" w:hAnsi="Arial" w:cs="Arial"/>
        </w:rPr>
        <w:t xml:space="preserve">.  </w:t>
      </w:r>
    </w:p>
    <w:p w14:paraId="14F64F09" w14:textId="77777777" w:rsidR="00B9386A" w:rsidRPr="00684377" w:rsidRDefault="00B9386A" w:rsidP="00B9386A">
      <w:pPr>
        <w:pStyle w:val="Paragraphedeliste"/>
        <w:ind w:left="1080"/>
        <w:jc w:val="both"/>
        <w:rPr>
          <w:rFonts w:ascii="Arial" w:hAnsi="Arial" w:cs="Arial"/>
        </w:rPr>
      </w:pPr>
    </w:p>
    <w:p w14:paraId="06323129" w14:textId="04488550" w:rsidR="002A20A2" w:rsidRPr="00684377" w:rsidRDefault="00666B40" w:rsidP="000E4EE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 xml:space="preserve">Pour un </w:t>
      </w:r>
      <w:r w:rsidR="00163416" w:rsidRPr="00684377">
        <w:rPr>
          <w:rFonts w:ascii="Arial" w:hAnsi="Arial" w:cs="Arial"/>
        </w:rPr>
        <w:t>mandat</w:t>
      </w:r>
      <w:r w:rsidRPr="00684377">
        <w:rPr>
          <w:rFonts w:ascii="Arial" w:hAnsi="Arial" w:cs="Arial"/>
        </w:rPr>
        <w:t xml:space="preserve"> reçu avant le 8 décembre 2019 et </w:t>
      </w:r>
      <w:r w:rsidR="008653C6" w:rsidRPr="00684377">
        <w:rPr>
          <w:rFonts w:ascii="Arial" w:hAnsi="Arial" w:cs="Arial"/>
        </w:rPr>
        <w:t xml:space="preserve">dont les fonds seront </w:t>
      </w:r>
      <w:r w:rsidRPr="00684377">
        <w:rPr>
          <w:rFonts w:ascii="Arial" w:hAnsi="Arial" w:cs="Arial"/>
        </w:rPr>
        <w:t>déboursé</w:t>
      </w:r>
      <w:r w:rsidR="008653C6" w:rsidRPr="00684377">
        <w:rPr>
          <w:rFonts w:ascii="Arial" w:hAnsi="Arial" w:cs="Arial"/>
        </w:rPr>
        <w:t>s</w:t>
      </w:r>
      <w:r w:rsidRPr="00684377">
        <w:rPr>
          <w:rFonts w:ascii="Arial" w:hAnsi="Arial" w:cs="Arial"/>
        </w:rPr>
        <w:t xml:space="preserve"> après cette date, </w:t>
      </w:r>
      <w:r w:rsidR="00F2529B" w:rsidRPr="00684377">
        <w:rPr>
          <w:rFonts w:ascii="Arial" w:hAnsi="Arial" w:cs="Arial"/>
        </w:rPr>
        <w:t xml:space="preserve">malgré le fait que </w:t>
      </w:r>
      <w:r w:rsidR="00163416" w:rsidRPr="00684377">
        <w:rPr>
          <w:rFonts w:ascii="Arial" w:hAnsi="Arial" w:cs="Arial"/>
        </w:rPr>
        <w:t xml:space="preserve">l’on vous a donné instruction de faire signer la </w:t>
      </w:r>
      <w:r w:rsidR="00F2529B" w:rsidRPr="00684377">
        <w:rPr>
          <w:rFonts w:ascii="Arial" w:hAnsi="Arial" w:cs="Arial"/>
        </w:rPr>
        <w:t xml:space="preserve">convention de crédit et malgré votre engagement mentionné au formulaire </w:t>
      </w:r>
      <w:r w:rsidR="008653C6" w:rsidRPr="00684377">
        <w:rPr>
          <w:rFonts w:ascii="Arial" w:hAnsi="Arial" w:cs="Arial"/>
          <w:i/>
        </w:rPr>
        <w:t>Opinion, engagement et demande de déboursement (Rapport préliminaire)</w:t>
      </w:r>
      <w:r w:rsidR="00C72288" w:rsidRPr="00684377">
        <w:rPr>
          <w:rFonts w:ascii="Arial" w:hAnsi="Arial" w:cs="Arial"/>
        </w:rPr>
        <w:t>, la Banque vous dispense de cette obligation.  Vous ne recevrez pas d</w:t>
      </w:r>
      <w:r w:rsidR="00163416" w:rsidRPr="00684377">
        <w:rPr>
          <w:rFonts w:ascii="Arial" w:hAnsi="Arial" w:cs="Arial"/>
        </w:rPr>
        <w:t xml:space="preserve">’instruction </w:t>
      </w:r>
      <w:r w:rsidR="00C72288" w:rsidRPr="00684377">
        <w:rPr>
          <w:rFonts w:ascii="Arial" w:hAnsi="Arial" w:cs="Arial"/>
        </w:rPr>
        <w:t>amendé</w:t>
      </w:r>
      <w:r w:rsidR="00163416" w:rsidRPr="00684377">
        <w:rPr>
          <w:rFonts w:ascii="Arial" w:hAnsi="Arial" w:cs="Arial"/>
        </w:rPr>
        <w:t>e</w:t>
      </w:r>
      <w:r w:rsidR="00A14458" w:rsidRPr="00684377">
        <w:rPr>
          <w:rFonts w:ascii="Arial" w:hAnsi="Arial" w:cs="Arial"/>
        </w:rPr>
        <w:t>,</w:t>
      </w:r>
      <w:r w:rsidR="00C72288" w:rsidRPr="00684377">
        <w:rPr>
          <w:rFonts w:ascii="Arial" w:hAnsi="Arial" w:cs="Arial"/>
        </w:rPr>
        <w:t xml:space="preserve"> mais une instruction modifiée sera déposée sur </w:t>
      </w:r>
      <w:r w:rsidR="008653C6" w:rsidRPr="00684377">
        <w:rPr>
          <w:rFonts w:ascii="Arial" w:hAnsi="Arial" w:cs="Arial"/>
        </w:rPr>
        <w:t>notre</w:t>
      </w:r>
      <w:r w:rsidR="00C72288" w:rsidRPr="00684377">
        <w:rPr>
          <w:rFonts w:ascii="Arial" w:hAnsi="Arial" w:cs="Arial"/>
        </w:rPr>
        <w:t xml:space="preserve"> site internet </w:t>
      </w:r>
      <w:hyperlink r:id="rId28" w:history="1">
        <w:r w:rsidR="008653C6" w:rsidRPr="00684377">
          <w:rPr>
            <w:rStyle w:val="Lienhypertexte"/>
            <w:rFonts w:ascii="Arial" w:hAnsi="Arial" w:cs="Arial"/>
          </w:rPr>
          <w:t>www.bnc.ca/documentation-juridique</w:t>
        </w:r>
      </w:hyperlink>
      <w:r w:rsidR="008653C6" w:rsidRPr="00684377">
        <w:rPr>
          <w:rFonts w:ascii="Arial" w:hAnsi="Arial" w:cs="Arial"/>
        </w:rPr>
        <w:t xml:space="preserve"> </w:t>
      </w:r>
      <w:r w:rsidR="00C72288" w:rsidRPr="00684377">
        <w:rPr>
          <w:rFonts w:ascii="Arial" w:hAnsi="Arial" w:cs="Arial"/>
        </w:rPr>
        <w:t xml:space="preserve">vous permettant de documenter </w:t>
      </w:r>
      <w:r w:rsidR="00DF51BD" w:rsidRPr="00684377">
        <w:rPr>
          <w:rFonts w:ascii="Arial" w:hAnsi="Arial" w:cs="Arial"/>
        </w:rPr>
        <w:t xml:space="preserve">le retrait de cette obligation à </w:t>
      </w:r>
      <w:r w:rsidR="00C72288" w:rsidRPr="00684377">
        <w:rPr>
          <w:rFonts w:ascii="Arial" w:hAnsi="Arial" w:cs="Arial"/>
        </w:rPr>
        <w:t>votre dossier</w:t>
      </w:r>
      <w:r w:rsidR="00DF51BD" w:rsidRPr="00684377">
        <w:rPr>
          <w:rFonts w:ascii="Arial" w:hAnsi="Arial" w:cs="Arial"/>
        </w:rPr>
        <w:t>.</w:t>
      </w:r>
    </w:p>
    <w:p w14:paraId="74C9F576" w14:textId="77777777" w:rsidR="000010A1" w:rsidRDefault="000010A1" w:rsidP="00DF51BD">
      <w:pPr>
        <w:jc w:val="both"/>
        <w:rPr>
          <w:rFonts w:ascii="Arial" w:hAnsi="Arial" w:cs="Arial"/>
        </w:rPr>
      </w:pPr>
    </w:p>
    <w:p w14:paraId="0609EB15" w14:textId="3DB57157" w:rsidR="00DF51BD" w:rsidRPr="00684377" w:rsidRDefault="00DF51BD" w:rsidP="00DF51BD">
      <w:pPr>
        <w:jc w:val="both"/>
        <w:rPr>
          <w:rFonts w:ascii="Arial" w:hAnsi="Arial" w:cs="Arial"/>
        </w:rPr>
      </w:pPr>
      <w:r w:rsidRPr="00684377">
        <w:rPr>
          <w:rFonts w:ascii="Arial" w:hAnsi="Arial" w:cs="Arial"/>
        </w:rPr>
        <w:t xml:space="preserve">Cette initiative </w:t>
      </w:r>
      <w:r w:rsidR="008653C6" w:rsidRPr="00684377">
        <w:rPr>
          <w:rFonts w:ascii="Arial" w:hAnsi="Arial" w:cs="Arial"/>
        </w:rPr>
        <w:t xml:space="preserve">a pour objectif </w:t>
      </w:r>
      <w:r w:rsidR="001C4C63" w:rsidRPr="00684377">
        <w:rPr>
          <w:rFonts w:ascii="Arial" w:hAnsi="Arial" w:cs="Arial"/>
        </w:rPr>
        <w:t xml:space="preserve">de vous faire vivre une meilleure expérience avec la Banque Nationale en </w:t>
      </w:r>
      <w:r w:rsidR="008653C6" w:rsidRPr="00684377">
        <w:rPr>
          <w:rFonts w:ascii="Arial" w:hAnsi="Arial" w:cs="Arial"/>
        </w:rPr>
        <w:t>simplifiant vo</w:t>
      </w:r>
      <w:r w:rsidR="00163416" w:rsidRPr="00684377">
        <w:rPr>
          <w:rFonts w:ascii="Arial" w:hAnsi="Arial" w:cs="Arial"/>
        </w:rPr>
        <w:t>s instructions</w:t>
      </w:r>
      <w:r w:rsidR="001C4C63" w:rsidRPr="00684377">
        <w:rPr>
          <w:rFonts w:ascii="Arial" w:hAnsi="Arial" w:cs="Arial"/>
        </w:rPr>
        <w:t xml:space="preserve">.  </w:t>
      </w:r>
      <w:r w:rsidR="008653C6" w:rsidRPr="00684377">
        <w:rPr>
          <w:rFonts w:ascii="Arial" w:hAnsi="Arial" w:cs="Arial"/>
        </w:rPr>
        <w:t>Elle</w:t>
      </w:r>
      <w:r w:rsidR="001C4C63" w:rsidRPr="00684377">
        <w:rPr>
          <w:rFonts w:ascii="Arial" w:hAnsi="Arial" w:cs="Arial"/>
        </w:rPr>
        <w:t xml:space="preserve"> nous permettra également de faire vivre à no</w:t>
      </w:r>
      <w:r w:rsidR="008653C6" w:rsidRPr="00684377">
        <w:rPr>
          <w:rFonts w:ascii="Arial" w:hAnsi="Arial" w:cs="Arial"/>
        </w:rPr>
        <w:t>s</w:t>
      </w:r>
      <w:r w:rsidR="001C4C63" w:rsidRPr="00684377">
        <w:rPr>
          <w:rFonts w:ascii="Arial" w:hAnsi="Arial" w:cs="Arial"/>
        </w:rPr>
        <w:t xml:space="preserve"> client</w:t>
      </w:r>
      <w:r w:rsidR="008653C6" w:rsidRPr="00684377">
        <w:rPr>
          <w:rFonts w:ascii="Arial" w:hAnsi="Arial" w:cs="Arial"/>
        </w:rPr>
        <w:t>s</w:t>
      </w:r>
      <w:r w:rsidR="001C4C63" w:rsidRPr="00684377">
        <w:rPr>
          <w:rFonts w:ascii="Arial" w:hAnsi="Arial" w:cs="Arial"/>
        </w:rPr>
        <w:t xml:space="preserve"> un</w:t>
      </w:r>
      <w:r w:rsidRPr="00684377">
        <w:rPr>
          <w:rFonts w:ascii="Arial" w:hAnsi="Arial" w:cs="Arial"/>
        </w:rPr>
        <w:t>e expérience améliorée par l’implication d</w:t>
      </w:r>
      <w:r w:rsidR="007A2BA3" w:rsidRPr="00684377">
        <w:rPr>
          <w:rFonts w:ascii="Arial" w:hAnsi="Arial" w:cs="Arial"/>
        </w:rPr>
        <w:t>es</w:t>
      </w:r>
      <w:r w:rsidRPr="00684377">
        <w:rPr>
          <w:rFonts w:ascii="Arial" w:hAnsi="Arial" w:cs="Arial"/>
        </w:rPr>
        <w:t xml:space="preserve"> conseiller</w:t>
      </w:r>
      <w:r w:rsidR="007A2BA3" w:rsidRPr="00684377">
        <w:rPr>
          <w:rFonts w:ascii="Arial" w:hAnsi="Arial" w:cs="Arial"/>
        </w:rPr>
        <w:t>s</w:t>
      </w:r>
      <w:r w:rsidR="00A14458" w:rsidRPr="00684377">
        <w:rPr>
          <w:rFonts w:ascii="Arial" w:hAnsi="Arial" w:cs="Arial"/>
        </w:rPr>
        <w:t>.</w:t>
      </w:r>
      <w:r w:rsidRPr="00684377">
        <w:rPr>
          <w:rFonts w:ascii="Arial" w:hAnsi="Arial" w:cs="Arial"/>
        </w:rPr>
        <w:t xml:space="preserve"> </w:t>
      </w:r>
      <w:r w:rsidR="00A14458" w:rsidRPr="00684377">
        <w:rPr>
          <w:rFonts w:ascii="Arial" w:hAnsi="Arial" w:cs="Arial"/>
        </w:rPr>
        <w:t>Ils</w:t>
      </w:r>
      <w:r w:rsidRPr="00684377">
        <w:rPr>
          <w:rFonts w:ascii="Arial" w:hAnsi="Arial" w:cs="Arial"/>
        </w:rPr>
        <w:t xml:space="preserve"> </w:t>
      </w:r>
      <w:r w:rsidR="008653C6" w:rsidRPr="00684377">
        <w:rPr>
          <w:rFonts w:ascii="Arial" w:hAnsi="Arial" w:cs="Arial"/>
        </w:rPr>
        <w:t>accompagner</w:t>
      </w:r>
      <w:r w:rsidR="007A2BA3" w:rsidRPr="00684377">
        <w:rPr>
          <w:rFonts w:ascii="Arial" w:hAnsi="Arial" w:cs="Arial"/>
        </w:rPr>
        <w:t>ont</w:t>
      </w:r>
      <w:r w:rsidRPr="00684377">
        <w:rPr>
          <w:rFonts w:ascii="Arial" w:hAnsi="Arial" w:cs="Arial"/>
        </w:rPr>
        <w:t xml:space="preserve"> dorénavant le</w:t>
      </w:r>
      <w:r w:rsidR="007A2BA3" w:rsidRPr="00684377">
        <w:rPr>
          <w:rFonts w:ascii="Arial" w:hAnsi="Arial" w:cs="Arial"/>
        </w:rPr>
        <w:t>s</w:t>
      </w:r>
      <w:r w:rsidRPr="00684377">
        <w:rPr>
          <w:rFonts w:ascii="Arial" w:hAnsi="Arial" w:cs="Arial"/>
        </w:rPr>
        <w:t xml:space="preserve"> client</w:t>
      </w:r>
      <w:r w:rsidR="007A2BA3" w:rsidRPr="00684377">
        <w:rPr>
          <w:rFonts w:ascii="Arial" w:hAnsi="Arial" w:cs="Arial"/>
        </w:rPr>
        <w:t>s</w:t>
      </w:r>
      <w:r w:rsidRPr="00684377">
        <w:rPr>
          <w:rFonts w:ascii="Arial" w:hAnsi="Arial" w:cs="Arial"/>
        </w:rPr>
        <w:t xml:space="preserve"> jusqu’à la fin du processus</w:t>
      </w:r>
      <w:r w:rsidR="007A2BA3" w:rsidRPr="00684377">
        <w:rPr>
          <w:rFonts w:ascii="Arial" w:hAnsi="Arial" w:cs="Arial"/>
        </w:rPr>
        <w:t>,</w:t>
      </w:r>
      <w:r w:rsidRPr="00684377">
        <w:rPr>
          <w:rFonts w:ascii="Arial" w:hAnsi="Arial" w:cs="Arial"/>
        </w:rPr>
        <w:t xml:space="preserve"> </w:t>
      </w:r>
      <w:r w:rsidR="008653C6" w:rsidRPr="00684377">
        <w:rPr>
          <w:rFonts w:ascii="Arial" w:hAnsi="Arial" w:cs="Arial"/>
        </w:rPr>
        <w:t>e</w:t>
      </w:r>
      <w:r w:rsidRPr="00684377">
        <w:rPr>
          <w:rFonts w:ascii="Arial" w:hAnsi="Arial" w:cs="Arial"/>
        </w:rPr>
        <w:t>n p</w:t>
      </w:r>
      <w:r w:rsidR="008653C6" w:rsidRPr="00684377">
        <w:rPr>
          <w:rFonts w:ascii="Arial" w:hAnsi="Arial" w:cs="Arial"/>
        </w:rPr>
        <w:t>renant soin de leur</w:t>
      </w:r>
      <w:r w:rsidR="007A2BA3" w:rsidRPr="00684377">
        <w:rPr>
          <w:rFonts w:ascii="Arial" w:hAnsi="Arial" w:cs="Arial"/>
        </w:rPr>
        <w:t>s</w:t>
      </w:r>
      <w:r w:rsidR="008653C6" w:rsidRPr="00684377">
        <w:rPr>
          <w:rFonts w:ascii="Arial" w:hAnsi="Arial" w:cs="Arial"/>
        </w:rPr>
        <w:t xml:space="preserve"> exp</w:t>
      </w:r>
      <w:r w:rsidRPr="00684377">
        <w:rPr>
          <w:rFonts w:ascii="Arial" w:hAnsi="Arial" w:cs="Arial"/>
        </w:rPr>
        <w:t>liquer les produits financiers et les conditions d</w:t>
      </w:r>
      <w:r w:rsidR="007A2BA3" w:rsidRPr="00684377">
        <w:rPr>
          <w:rFonts w:ascii="Arial" w:hAnsi="Arial" w:cs="Arial"/>
        </w:rPr>
        <w:t>u</w:t>
      </w:r>
      <w:r w:rsidRPr="00684377">
        <w:rPr>
          <w:rFonts w:ascii="Arial" w:hAnsi="Arial" w:cs="Arial"/>
        </w:rPr>
        <w:t xml:space="preserve"> contrat avec la Banque.</w:t>
      </w:r>
    </w:p>
    <w:p w14:paraId="5DE04CC7" w14:textId="2FCD57AC" w:rsidR="000E4EEE" w:rsidRDefault="000E4EEE" w:rsidP="000E4EEE">
      <w:pPr>
        <w:jc w:val="both"/>
        <w:rPr>
          <w:rFonts w:ascii="Arial" w:hAnsi="Arial" w:cs="Arial"/>
        </w:rPr>
      </w:pPr>
    </w:p>
    <w:p w14:paraId="68A41B91" w14:textId="77777777" w:rsidR="00AD2B37" w:rsidRDefault="00AD2B37" w:rsidP="001A23F8">
      <w:pPr>
        <w:jc w:val="both"/>
        <w:rPr>
          <w:rFonts w:ascii="Arial" w:hAnsi="Arial" w:cs="Arial"/>
          <w:b/>
          <w:u w:val="single"/>
        </w:rPr>
      </w:pPr>
    </w:p>
    <w:p w14:paraId="0A78C681" w14:textId="55884AA2" w:rsidR="001A23F8" w:rsidRPr="00266E25" w:rsidRDefault="007A2BA3" w:rsidP="001A23F8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Remplacement d</w:t>
      </w:r>
      <w:r w:rsidR="00163416">
        <w:rPr>
          <w:rFonts w:ascii="Arial" w:hAnsi="Arial" w:cs="Arial"/>
          <w:b/>
          <w:u w:val="single"/>
        </w:rPr>
        <w:t>u Transfert par un Refinancement externe</w:t>
      </w:r>
      <w:r>
        <w:rPr>
          <w:rFonts w:ascii="Arial" w:hAnsi="Arial" w:cs="Arial"/>
          <w:b/>
          <w:u w:val="single"/>
        </w:rPr>
        <w:t xml:space="preserve"> - </w:t>
      </w:r>
      <w:r w:rsidR="001A23F8" w:rsidRPr="00266E25">
        <w:rPr>
          <w:rFonts w:ascii="Arial" w:hAnsi="Arial" w:cs="Arial"/>
          <w:b/>
          <w:u w:val="single"/>
        </w:rPr>
        <w:t>Transfert de prêt assuré :</w:t>
      </w:r>
    </w:p>
    <w:p w14:paraId="2912C04C" w14:textId="77777777" w:rsidR="000010A1" w:rsidRDefault="000010A1" w:rsidP="001A23F8">
      <w:pPr>
        <w:jc w:val="both"/>
        <w:rPr>
          <w:rFonts w:ascii="Arial" w:hAnsi="Arial" w:cs="Arial"/>
        </w:rPr>
      </w:pPr>
    </w:p>
    <w:p w14:paraId="4F62760E" w14:textId="638155CD" w:rsidR="001A23F8" w:rsidRDefault="001A23F8" w:rsidP="001A2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Toujours dans l’objectif d’être </w:t>
      </w:r>
      <w:r w:rsidRPr="00B0769E">
        <w:rPr>
          <w:rFonts w:ascii="Arial" w:hAnsi="Arial" w:cs="Arial"/>
        </w:rPr>
        <w:t>plus</w:t>
      </w:r>
      <w:r>
        <w:rPr>
          <w:rFonts w:ascii="Arial" w:hAnsi="Arial" w:cs="Arial"/>
        </w:rPr>
        <w:t xml:space="preserve"> simple et de vous faire vivre une meilleure expérience avec la Banque, nous allons remplacer </w:t>
      </w:r>
      <w:r w:rsidR="00163416">
        <w:rPr>
          <w:rFonts w:ascii="Arial" w:hAnsi="Arial" w:cs="Arial"/>
        </w:rPr>
        <w:t xml:space="preserve">le </w:t>
      </w:r>
      <w:r w:rsidR="000010A1">
        <w:rPr>
          <w:rFonts w:ascii="Arial" w:hAnsi="Arial" w:cs="Arial"/>
        </w:rPr>
        <w:t>T</w:t>
      </w:r>
      <w:r w:rsidR="00163416">
        <w:rPr>
          <w:rFonts w:ascii="Arial" w:hAnsi="Arial" w:cs="Arial"/>
        </w:rPr>
        <w:t>ransfert</w:t>
      </w:r>
      <w:r>
        <w:rPr>
          <w:rFonts w:ascii="Arial" w:hAnsi="Arial" w:cs="Arial"/>
        </w:rPr>
        <w:t xml:space="preserve"> </w:t>
      </w:r>
      <w:r w:rsidRPr="00B0769E">
        <w:rPr>
          <w:rFonts w:ascii="Arial" w:hAnsi="Arial" w:cs="Arial"/>
        </w:rPr>
        <w:t xml:space="preserve">par </w:t>
      </w:r>
      <w:r>
        <w:rPr>
          <w:rFonts w:ascii="Arial" w:hAnsi="Arial" w:cs="Arial"/>
        </w:rPr>
        <w:t xml:space="preserve">le </w:t>
      </w:r>
      <w:r w:rsidR="00B0769E">
        <w:rPr>
          <w:rFonts w:ascii="Arial" w:hAnsi="Arial" w:cs="Arial"/>
        </w:rPr>
        <w:t xml:space="preserve">Refinancement </w:t>
      </w:r>
      <w:r w:rsidR="00430382">
        <w:rPr>
          <w:rFonts w:ascii="Arial" w:hAnsi="Arial" w:cs="Arial"/>
        </w:rPr>
        <w:t xml:space="preserve">externe </w:t>
      </w:r>
      <w:r w:rsidR="00B0769E">
        <w:rPr>
          <w:rFonts w:ascii="Arial" w:hAnsi="Arial" w:cs="Arial"/>
        </w:rPr>
        <w:t>- T</w:t>
      </w:r>
      <w:r>
        <w:rPr>
          <w:rFonts w:ascii="Arial" w:hAnsi="Arial" w:cs="Arial"/>
        </w:rPr>
        <w:t xml:space="preserve">ransfert de prêt assuré </w:t>
      </w:r>
      <w:r w:rsidR="00B0769E">
        <w:rPr>
          <w:rFonts w:ascii="Arial" w:hAnsi="Arial" w:cs="Arial"/>
        </w:rPr>
        <w:t>(</w:t>
      </w:r>
      <w:r>
        <w:rPr>
          <w:rFonts w:ascii="Arial" w:hAnsi="Arial" w:cs="Arial"/>
        </w:rPr>
        <w:t>pour les prêts assurés SCHL/Genworth). Voici les grandes lignes de ce changement :</w:t>
      </w:r>
    </w:p>
    <w:p w14:paraId="0F57E90E" w14:textId="0A4CA9F7" w:rsidR="001A23F8" w:rsidRPr="00B0769E" w:rsidRDefault="001A23F8" w:rsidP="00B0769E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ces dossiers, vous </w:t>
      </w:r>
      <w:r w:rsidR="00163416">
        <w:rPr>
          <w:rFonts w:ascii="Arial" w:hAnsi="Arial" w:cs="Arial"/>
        </w:rPr>
        <w:t>recevrez l’instruction d</w:t>
      </w:r>
      <w:r>
        <w:rPr>
          <w:rFonts w:ascii="Arial" w:hAnsi="Arial" w:cs="Arial"/>
        </w:rPr>
        <w:t xml:space="preserve">’enregistrer une nouvelle hypothèque, suivant le montant indiqué sur votre </w:t>
      </w:r>
      <w:r w:rsidR="00163416">
        <w:rPr>
          <w:rFonts w:ascii="Arial" w:hAnsi="Arial" w:cs="Arial"/>
          <w:i/>
        </w:rPr>
        <w:t>Instruction</w:t>
      </w:r>
      <w:r w:rsidRPr="00B0769E">
        <w:rPr>
          <w:rFonts w:ascii="Arial" w:hAnsi="Arial" w:cs="Arial"/>
          <w:i/>
        </w:rPr>
        <w:t xml:space="preserve"> spécifique</w:t>
      </w:r>
      <w:r>
        <w:rPr>
          <w:rFonts w:ascii="Arial" w:hAnsi="Arial" w:cs="Arial"/>
        </w:rPr>
        <w:t xml:space="preserve">, et de procéder à la </w:t>
      </w:r>
      <w:r w:rsidR="009A263F">
        <w:rPr>
          <w:rFonts w:ascii="Arial" w:hAnsi="Arial" w:cs="Arial"/>
        </w:rPr>
        <w:t>radiation</w:t>
      </w:r>
      <w:r>
        <w:rPr>
          <w:rFonts w:ascii="Arial" w:hAnsi="Arial" w:cs="Arial"/>
        </w:rPr>
        <w:t xml:space="preserve"> de l’ancienne</w:t>
      </w:r>
      <w:r w:rsidR="00B0769E">
        <w:rPr>
          <w:rFonts w:ascii="Arial" w:hAnsi="Arial" w:cs="Arial"/>
        </w:rPr>
        <w:t xml:space="preserve"> hypothèque du créancier à rembourser</w:t>
      </w:r>
      <w:r w:rsidRPr="00B0769E">
        <w:rPr>
          <w:rFonts w:ascii="Arial" w:hAnsi="Arial" w:cs="Arial"/>
        </w:rPr>
        <w:t xml:space="preserve">, au même titre qu’un </w:t>
      </w:r>
      <w:r w:rsidR="00B0769E">
        <w:rPr>
          <w:rFonts w:ascii="Arial" w:hAnsi="Arial" w:cs="Arial"/>
        </w:rPr>
        <w:t xml:space="preserve">mandat de </w:t>
      </w:r>
      <w:r w:rsidRPr="00B0769E">
        <w:rPr>
          <w:rFonts w:ascii="Arial" w:hAnsi="Arial" w:cs="Arial"/>
        </w:rPr>
        <w:t>refinancement</w:t>
      </w:r>
      <w:r w:rsidR="00B0769E">
        <w:rPr>
          <w:rFonts w:ascii="Arial" w:hAnsi="Arial" w:cs="Arial"/>
        </w:rPr>
        <w:t xml:space="preserve"> </w:t>
      </w:r>
      <w:r w:rsidR="009A263F">
        <w:rPr>
          <w:rFonts w:ascii="Arial" w:hAnsi="Arial" w:cs="Arial"/>
        </w:rPr>
        <w:t>standard</w:t>
      </w:r>
      <w:r w:rsidRPr="00B0769E">
        <w:rPr>
          <w:rFonts w:ascii="Arial" w:hAnsi="Arial" w:cs="Arial"/>
        </w:rPr>
        <w:t>. Nos formulaires seront changé</w:t>
      </w:r>
      <w:r w:rsidR="00B0769E">
        <w:rPr>
          <w:rFonts w:ascii="Arial" w:hAnsi="Arial" w:cs="Arial"/>
        </w:rPr>
        <w:t>s</w:t>
      </w:r>
      <w:r w:rsidRPr="00B0769E">
        <w:rPr>
          <w:rFonts w:ascii="Arial" w:hAnsi="Arial" w:cs="Arial"/>
        </w:rPr>
        <w:t xml:space="preserve"> afin de bien identifi</w:t>
      </w:r>
      <w:r w:rsidR="00B0769E">
        <w:rPr>
          <w:rFonts w:ascii="Arial" w:hAnsi="Arial" w:cs="Arial"/>
        </w:rPr>
        <w:t>er</w:t>
      </w:r>
      <w:r w:rsidRPr="00B0769E">
        <w:rPr>
          <w:rFonts w:ascii="Arial" w:hAnsi="Arial" w:cs="Arial"/>
        </w:rPr>
        <w:t xml:space="preserve"> ce nouveau produit.</w:t>
      </w:r>
    </w:p>
    <w:p w14:paraId="3A947C21" w14:textId="77777777" w:rsidR="001A23F8" w:rsidRDefault="001A23F8" w:rsidP="001A23F8">
      <w:pPr>
        <w:pStyle w:val="Paragraphedeliste"/>
        <w:jc w:val="both"/>
        <w:rPr>
          <w:rFonts w:ascii="Arial" w:hAnsi="Arial" w:cs="Arial"/>
        </w:rPr>
      </w:pPr>
    </w:p>
    <w:p w14:paraId="67812CF9" w14:textId="61696A52" w:rsidR="00313FA8" w:rsidRPr="00313FA8" w:rsidRDefault="00B0769E" w:rsidP="001A23F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A23F8">
        <w:rPr>
          <w:rFonts w:ascii="Arial" w:hAnsi="Arial" w:cs="Arial"/>
        </w:rPr>
        <w:t xml:space="preserve">’opération monétaire </w:t>
      </w:r>
      <w:r>
        <w:rPr>
          <w:rFonts w:ascii="Arial" w:hAnsi="Arial" w:cs="Arial"/>
        </w:rPr>
        <w:t>de</w:t>
      </w:r>
      <w:r w:rsidR="001A23F8">
        <w:rPr>
          <w:rFonts w:ascii="Arial" w:hAnsi="Arial" w:cs="Arial"/>
        </w:rPr>
        <w:t xml:space="preserve"> ce</w:t>
      </w:r>
      <w:r>
        <w:rPr>
          <w:rFonts w:ascii="Arial" w:hAnsi="Arial" w:cs="Arial"/>
        </w:rPr>
        <w:t>s</w:t>
      </w:r>
      <w:r w:rsidR="001A23F8">
        <w:rPr>
          <w:rFonts w:ascii="Arial" w:hAnsi="Arial" w:cs="Arial"/>
        </w:rPr>
        <w:t xml:space="preserve"> dossier</w:t>
      </w:r>
      <w:r>
        <w:rPr>
          <w:rFonts w:ascii="Arial" w:hAnsi="Arial" w:cs="Arial"/>
        </w:rPr>
        <w:t>s</w:t>
      </w:r>
      <w:r w:rsidR="001A2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s’apparentera à </w:t>
      </w:r>
      <w:r w:rsidR="00163416">
        <w:rPr>
          <w:rFonts w:ascii="Arial" w:hAnsi="Arial" w:cs="Arial"/>
        </w:rPr>
        <w:t>un transfert</w:t>
      </w:r>
      <w:r w:rsidR="001A23F8">
        <w:rPr>
          <w:rFonts w:ascii="Arial" w:hAnsi="Arial" w:cs="Arial"/>
        </w:rPr>
        <w:t xml:space="preserve">. Vous devrez </w:t>
      </w:r>
      <w:r>
        <w:rPr>
          <w:rFonts w:ascii="Arial" w:hAnsi="Arial" w:cs="Arial"/>
        </w:rPr>
        <w:t xml:space="preserve">donc </w:t>
      </w:r>
      <w:r w:rsidR="001A23F8">
        <w:rPr>
          <w:rFonts w:ascii="Arial" w:hAnsi="Arial" w:cs="Arial"/>
        </w:rPr>
        <w:t xml:space="preserve">commander le </w:t>
      </w:r>
      <w:r w:rsidR="009A263F">
        <w:rPr>
          <w:rFonts w:ascii="Arial" w:hAnsi="Arial" w:cs="Arial"/>
        </w:rPr>
        <w:t>relevé hypothécaire</w:t>
      </w:r>
      <w:r w:rsidR="001A23F8">
        <w:rPr>
          <w:rFonts w:ascii="Arial" w:hAnsi="Arial" w:cs="Arial"/>
        </w:rPr>
        <w:t xml:space="preserve"> de l’institution financière</w:t>
      </w:r>
      <w:r>
        <w:rPr>
          <w:rFonts w:ascii="Arial" w:hAnsi="Arial" w:cs="Arial"/>
        </w:rPr>
        <w:t xml:space="preserve"> à rembourser et nous indiquer dans le formulaire </w:t>
      </w:r>
      <w:r w:rsidRPr="001374FA">
        <w:rPr>
          <w:rFonts w:ascii="Arial" w:hAnsi="Arial" w:cs="Arial"/>
          <w:i/>
        </w:rPr>
        <w:t>Opinion, engagement et demande de déboursement</w:t>
      </w:r>
      <w:r>
        <w:rPr>
          <w:rFonts w:ascii="Arial" w:hAnsi="Arial" w:cs="Arial"/>
          <w:i/>
        </w:rPr>
        <w:t xml:space="preserve"> (Rapport préliminaire) </w:t>
      </w:r>
      <w:r w:rsidRPr="00313FA8">
        <w:rPr>
          <w:rFonts w:ascii="Arial" w:hAnsi="Arial" w:cs="Arial"/>
        </w:rPr>
        <w:t>s’il y a une différence avec les montants que l’on vous a</w:t>
      </w:r>
      <w:r w:rsidR="00803FE7">
        <w:rPr>
          <w:rFonts w:ascii="Arial" w:hAnsi="Arial" w:cs="Arial"/>
        </w:rPr>
        <w:t>ura</w:t>
      </w:r>
      <w:r w:rsidRPr="00313FA8">
        <w:rPr>
          <w:rFonts w:ascii="Arial" w:hAnsi="Arial" w:cs="Arial"/>
        </w:rPr>
        <w:t xml:space="preserve"> fourni</w:t>
      </w:r>
      <w:r w:rsidR="00803FE7">
        <w:rPr>
          <w:rFonts w:ascii="Arial" w:hAnsi="Arial" w:cs="Arial"/>
        </w:rPr>
        <w:t>s</w:t>
      </w:r>
      <w:r w:rsidR="001A23F8" w:rsidRPr="00313FA8">
        <w:rPr>
          <w:rFonts w:ascii="Arial" w:hAnsi="Arial" w:cs="Arial"/>
        </w:rPr>
        <w:t xml:space="preserve">. </w:t>
      </w:r>
      <w:r w:rsidR="00313FA8">
        <w:rPr>
          <w:rFonts w:ascii="Arial" w:hAnsi="Arial" w:cs="Arial"/>
        </w:rPr>
        <w:t xml:space="preserve">Advenant </w:t>
      </w:r>
      <w:r w:rsidR="009A263F">
        <w:rPr>
          <w:rFonts w:ascii="Arial" w:hAnsi="Arial" w:cs="Arial"/>
        </w:rPr>
        <w:t xml:space="preserve">une </w:t>
      </w:r>
      <w:r w:rsidR="00313FA8">
        <w:rPr>
          <w:rFonts w:ascii="Arial" w:hAnsi="Arial" w:cs="Arial"/>
        </w:rPr>
        <w:t>différence, un</w:t>
      </w:r>
      <w:r w:rsidR="00163416">
        <w:rPr>
          <w:rFonts w:ascii="Arial" w:hAnsi="Arial" w:cs="Arial"/>
        </w:rPr>
        <w:t>e Instruction</w:t>
      </w:r>
      <w:r w:rsidR="00313FA8">
        <w:rPr>
          <w:rFonts w:ascii="Arial" w:hAnsi="Arial" w:cs="Arial"/>
        </w:rPr>
        <w:t xml:space="preserve"> amendé</w:t>
      </w:r>
      <w:r w:rsidR="00163416">
        <w:rPr>
          <w:rFonts w:ascii="Arial" w:hAnsi="Arial" w:cs="Arial"/>
        </w:rPr>
        <w:t>e</w:t>
      </w:r>
      <w:r w:rsidR="00313FA8">
        <w:rPr>
          <w:rFonts w:ascii="Arial" w:hAnsi="Arial" w:cs="Arial"/>
        </w:rPr>
        <w:t xml:space="preserve"> vous sera acheminé</w:t>
      </w:r>
      <w:r w:rsidR="00B013A5">
        <w:rPr>
          <w:rFonts w:ascii="Arial" w:hAnsi="Arial" w:cs="Arial"/>
        </w:rPr>
        <w:t>e</w:t>
      </w:r>
      <w:r w:rsidR="00313FA8">
        <w:rPr>
          <w:rFonts w:ascii="Arial" w:hAnsi="Arial" w:cs="Arial"/>
        </w:rPr>
        <w:t xml:space="preserve"> </w:t>
      </w:r>
      <w:r w:rsidR="009A263F">
        <w:rPr>
          <w:rFonts w:ascii="Arial" w:hAnsi="Arial" w:cs="Arial"/>
        </w:rPr>
        <w:t>reflétant ces</w:t>
      </w:r>
      <w:r w:rsidR="00313FA8">
        <w:rPr>
          <w:rFonts w:ascii="Arial" w:hAnsi="Arial" w:cs="Arial"/>
        </w:rPr>
        <w:t xml:space="preserve"> nouveaux montants.</w:t>
      </w:r>
    </w:p>
    <w:p w14:paraId="61A73E1F" w14:textId="77777777" w:rsidR="00313FA8" w:rsidRPr="00313FA8" w:rsidRDefault="00313FA8" w:rsidP="00313FA8">
      <w:pPr>
        <w:pStyle w:val="Paragraphedeliste"/>
        <w:rPr>
          <w:rFonts w:ascii="Arial" w:hAnsi="Arial" w:cs="Arial"/>
        </w:rPr>
      </w:pPr>
    </w:p>
    <w:p w14:paraId="07075867" w14:textId="77777777" w:rsidR="00634667" w:rsidRPr="00FD632E" w:rsidRDefault="001A23F8" w:rsidP="00AD2B3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Nous débourser</w:t>
      </w:r>
      <w:r w:rsidR="00506B96">
        <w:rPr>
          <w:rFonts w:ascii="Arial" w:hAnsi="Arial" w:cs="Arial"/>
        </w:rPr>
        <w:t>ons</w:t>
      </w:r>
      <w:r>
        <w:rPr>
          <w:rFonts w:ascii="Arial" w:hAnsi="Arial" w:cs="Arial"/>
        </w:rPr>
        <w:t xml:space="preserve"> le capital et intérêt du prêt à rembourser. De plus, nous aurons la possibilité de prêter un montant additionnel maximal de 3000$ pour couvrir les frais de transfert. </w:t>
      </w:r>
      <w:r w:rsidR="00634667">
        <w:rPr>
          <w:rFonts w:ascii="Arial" w:hAnsi="Arial" w:cs="Arial"/>
        </w:rPr>
        <w:t xml:space="preserve">Ces frais couvrent notamment la pénalité pour remboursement ancipité et le solde négatif de réserve pour taxes foncières. </w:t>
      </w:r>
      <w:r w:rsidR="00634667" w:rsidRPr="00506B96">
        <w:rPr>
          <w:rFonts w:ascii="Arial" w:hAnsi="Arial" w:cs="Arial"/>
        </w:rPr>
        <w:t>Ce prêt additionnel ne p</w:t>
      </w:r>
      <w:r w:rsidR="00634667">
        <w:rPr>
          <w:rFonts w:ascii="Arial" w:hAnsi="Arial" w:cs="Arial"/>
        </w:rPr>
        <w:t>ourra</w:t>
      </w:r>
      <w:r w:rsidR="00634667" w:rsidRPr="00506B96">
        <w:rPr>
          <w:rFonts w:ascii="Arial" w:hAnsi="Arial" w:cs="Arial"/>
        </w:rPr>
        <w:t xml:space="preserve"> pas servir à acquitter les honoraires professionnels</w:t>
      </w:r>
      <w:r w:rsidR="00634667">
        <w:rPr>
          <w:rFonts w:ascii="Arial" w:hAnsi="Arial" w:cs="Arial"/>
        </w:rPr>
        <w:t>.</w:t>
      </w:r>
    </w:p>
    <w:p w14:paraId="6CC85F56" w14:textId="77777777" w:rsidR="003143AD" w:rsidRDefault="003143AD" w:rsidP="001A23F8">
      <w:pPr>
        <w:jc w:val="both"/>
        <w:rPr>
          <w:rFonts w:ascii="Arial" w:hAnsi="Arial" w:cs="Arial"/>
        </w:rPr>
      </w:pPr>
    </w:p>
    <w:p w14:paraId="4DD25408" w14:textId="4579E4DF" w:rsidR="001A23F8" w:rsidRDefault="001A23F8" w:rsidP="001A2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changement vous permettra de simplifier l’enregistrement de l’hypothèque et de la quittance tout en standardisant votre façon de faire par l’utilisation de nos formulaires habituels. </w:t>
      </w:r>
    </w:p>
    <w:p w14:paraId="704E26EF" w14:textId="77777777" w:rsidR="00AD2B37" w:rsidRDefault="00AD2B37" w:rsidP="001A23F8">
      <w:pPr>
        <w:jc w:val="both"/>
        <w:rPr>
          <w:rFonts w:ascii="Arial" w:hAnsi="Arial" w:cs="Arial"/>
        </w:rPr>
      </w:pPr>
    </w:p>
    <w:p w14:paraId="3D98863E" w14:textId="11EE1F7B" w:rsidR="005F42F2" w:rsidRPr="00DE4334" w:rsidRDefault="005F42F2" w:rsidP="005F42F2">
      <w:pPr>
        <w:jc w:val="both"/>
        <w:rPr>
          <w:rFonts w:ascii="Arial" w:hAnsi="Arial" w:cs="Arial"/>
        </w:rPr>
      </w:pPr>
      <w:r w:rsidRPr="00DE4334">
        <w:rPr>
          <w:rFonts w:ascii="Arial" w:hAnsi="Arial" w:cs="Arial"/>
        </w:rPr>
        <w:t>N’hésitez pas à nous faire parvenir vos commentaires afin de nous aider à offrir une expérience optimale à nos clients</w:t>
      </w:r>
      <w:r>
        <w:rPr>
          <w:rFonts w:ascii="Arial" w:hAnsi="Arial" w:cs="Arial"/>
        </w:rPr>
        <w:t>,</w:t>
      </w:r>
      <w:r w:rsidRPr="00DE4334">
        <w:rPr>
          <w:rFonts w:ascii="Arial" w:hAnsi="Arial" w:cs="Arial"/>
        </w:rPr>
        <w:t xml:space="preserve"> en composant le numéro dédié aux </w:t>
      </w:r>
      <w:r w:rsidR="002F1EA6">
        <w:rPr>
          <w:rFonts w:ascii="Arial" w:hAnsi="Arial" w:cs="Arial"/>
        </w:rPr>
        <w:t>juristes</w:t>
      </w:r>
      <w:r w:rsidRPr="00DE4334">
        <w:rPr>
          <w:rFonts w:ascii="Arial" w:hAnsi="Arial" w:cs="Arial"/>
        </w:rPr>
        <w:t xml:space="preserve"> soit le 1 888 849-1422, du lundi au vendredi, entre 8 h et 18 h</w:t>
      </w:r>
      <w:r w:rsidR="002F1EA6">
        <w:rPr>
          <w:rFonts w:ascii="Arial" w:hAnsi="Arial" w:cs="Arial"/>
        </w:rPr>
        <w:t xml:space="preserve"> HE</w:t>
      </w:r>
      <w:r w:rsidRPr="00DE4334">
        <w:rPr>
          <w:rFonts w:ascii="Arial" w:hAnsi="Arial" w:cs="Arial"/>
        </w:rPr>
        <w:t xml:space="preserve">. Nous vous remercions de votre précieuse collaboration. </w:t>
      </w:r>
    </w:p>
    <w:p w14:paraId="1F62DD9B" w14:textId="01389C8F" w:rsidR="005F42F2" w:rsidRDefault="005F42F2" w:rsidP="005F42F2">
      <w:pPr>
        <w:jc w:val="both"/>
        <w:rPr>
          <w:rFonts w:ascii="Arial" w:hAnsi="Arial" w:cs="Arial"/>
        </w:rPr>
      </w:pPr>
    </w:p>
    <w:p w14:paraId="73DAC5A1" w14:textId="2ADCADB9" w:rsidR="00AD2B37" w:rsidRDefault="00AD2B37" w:rsidP="005F42F2">
      <w:pPr>
        <w:jc w:val="both"/>
        <w:rPr>
          <w:rFonts w:ascii="Arial" w:hAnsi="Arial" w:cs="Arial"/>
        </w:rPr>
      </w:pPr>
    </w:p>
    <w:p w14:paraId="6F01575D" w14:textId="77777777" w:rsidR="00AD2B37" w:rsidRPr="00DE4334" w:rsidRDefault="00AD2B37" w:rsidP="005F42F2">
      <w:pPr>
        <w:jc w:val="both"/>
        <w:rPr>
          <w:rFonts w:ascii="Arial" w:hAnsi="Arial" w:cs="Arial"/>
        </w:rPr>
      </w:pPr>
    </w:p>
    <w:p w14:paraId="2EDC380F" w14:textId="77777777" w:rsidR="005F42F2" w:rsidRPr="00DE4334" w:rsidRDefault="005F42F2" w:rsidP="005F42F2">
      <w:pPr>
        <w:spacing w:after="0" w:line="240" w:lineRule="auto"/>
        <w:ind w:left="28" w:right="274" w:hanging="14"/>
        <w:jc w:val="both"/>
        <w:rPr>
          <w:rFonts w:ascii="Arial" w:hAnsi="Arial" w:cs="Arial"/>
        </w:rPr>
      </w:pPr>
      <w:r w:rsidRPr="00DE4334">
        <w:rPr>
          <w:rFonts w:ascii="Arial" w:hAnsi="Arial" w:cs="Arial"/>
        </w:rPr>
        <w:t xml:space="preserve">David Lamothe, Notaire et Conseiller senior </w:t>
      </w:r>
    </w:p>
    <w:p w14:paraId="236592B8" w14:textId="2E8B1D5F" w:rsidR="00A52641" w:rsidRDefault="005F42F2" w:rsidP="00384F67">
      <w:pPr>
        <w:jc w:val="both"/>
        <w:rPr>
          <w:rFonts w:ascii="Arial" w:hAnsi="Arial" w:cs="Arial"/>
          <w:lang w:val="en-US"/>
        </w:rPr>
      </w:pPr>
      <w:r w:rsidRPr="00563DB8">
        <w:rPr>
          <w:rFonts w:ascii="Arial" w:hAnsi="Arial" w:cs="Arial"/>
          <w:lang w:val="en-US"/>
        </w:rPr>
        <w:t xml:space="preserve">Banque </w:t>
      </w:r>
      <w:proofErr w:type="spellStart"/>
      <w:r w:rsidRPr="00563DB8">
        <w:rPr>
          <w:rFonts w:ascii="Arial" w:hAnsi="Arial" w:cs="Arial"/>
          <w:lang w:val="en-US"/>
        </w:rPr>
        <w:t>Nationale</w:t>
      </w:r>
      <w:proofErr w:type="spellEnd"/>
      <w:r w:rsidRPr="00563DB8">
        <w:rPr>
          <w:rFonts w:ascii="Arial" w:hAnsi="Arial" w:cs="Arial"/>
          <w:lang w:val="en-US"/>
        </w:rPr>
        <w:t xml:space="preserve">, Expertise </w:t>
      </w:r>
      <w:proofErr w:type="spellStart"/>
      <w:r w:rsidRPr="00563DB8">
        <w:rPr>
          <w:rFonts w:ascii="Arial" w:hAnsi="Arial" w:cs="Arial"/>
          <w:lang w:val="en-US"/>
        </w:rPr>
        <w:t>Légale</w:t>
      </w:r>
      <w:bookmarkStart w:id="0" w:name="_GoBack"/>
      <w:bookmarkEnd w:id="0"/>
      <w:proofErr w:type="spellEnd"/>
    </w:p>
    <w:sectPr w:rsidR="00A52641">
      <w:headerReference w:type="default" r:id="rId2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EE1CD" w14:textId="77777777" w:rsidR="006B01E4" w:rsidRDefault="006B01E4" w:rsidP="00B12289">
      <w:pPr>
        <w:spacing w:after="0" w:line="240" w:lineRule="auto"/>
      </w:pPr>
      <w:r>
        <w:separator/>
      </w:r>
    </w:p>
  </w:endnote>
  <w:endnote w:type="continuationSeparator" w:id="0">
    <w:p w14:paraId="3CE8AB3B" w14:textId="77777777" w:rsidR="006B01E4" w:rsidRDefault="006B01E4" w:rsidP="00B1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46D2" w14:textId="77777777" w:rsidR="006B01E4" w:rsidRDefault="006B01E4" w:rsidP="00B12289">
      <w:pPr>
        <w:spacing w:after="0" w:line="240" w:lineRule="auto"/>
      </w:pPr>
      <w:r>
        <w:separator/>
      </w:r>
    </w:p>
  </w:footnote>
  <w:footnote w:type="continuationSeparator" w:id="0">
    <w:p w14:paraId="5C6F6CF8" w14:textId="77777777" w:rsidR="006B01E4" w:rsidRDefault="006B01E4" w:rsidP="00B1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2AED" w14:textId="6E6CD239" w:rsidR="00B12289" w:rsidRDefault="00B12289">
    <w:pPr>
      <w:pStyle w:val="En-tte"/>
    </w:pPr>
    <w:r w:rsidRPr="00475474">
      <w:rPr>
        <w:rFonts w:ascii="Trebuchet MS" w:eastAsia="Trebuchet MS" w:hAnsi="Trebuchet MS" w:cs="Trebuchet MS"/>
        <w:noProof/>
        <w:lang w:eastAsia="fr-CA"/>
      </w:rPr>
      <w:drawing>
        <wp:anchor distT="0" distB="0" distL="114300" distR="114300" simplePos="0" relativeHeight="251659264" behindDoc="0" locked="0" layoutInCell="1" allowOverlap="0" wp14:anchorId="5FC9C313" wp14:editId="182F43D4">
          <wp:simplePos x="0" y="0"/>
          <wp:positionH relativeFrom="margin">
            <wp:posOffset>-47625</wp:posOffset>
          </wp:positionH>
          <wp:positionV relativeFrom="page">
            <wp:posOffset>306070</wp:posOffset>
          </wp:positionV>
          <wp:extent cx="1845945" cy="621030"/>
          <wp:effectExtent l="0" t="0" r="1905" b="7620"/>
          <wp:wrapTopAndBottom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945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52AE"/>
    <w:multiLevelType w:val="hybridMultilevel"/>
    <w:tmpl w:val="AFA00C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E4EC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0911"/>
    <w:multiLevelType w:val="hybridMultilevel"/>
    <w:tmpl w:val="05F49C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0E1C"/>
    <w:multiLevelType w:val="hybridMultilevel"/>
    <w:tmpl w:val="F790FB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E7EF9"/>
    <w:multiLevelType w:val="hybridMultilevel"/>
    <w:tmpl w:val="E67CE0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52C1"/>
    <w:multiLevelType w:val="hybridMultilevel"/>
    <w:tmpl w:val="E2184C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75FA2"/>
    <w:multiLevelType w:val="hybridMultilevel"/>
    <w:tmpl w:val="1778BB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645A"/>
    <w:multiLevelType w:val="hybridMultilevel"/>
    <w:tmpl w:val="FC28293C"/>
    <w:lvl w:ilvl="0" w:tplc="46B4C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B695B"/>
    <w:multiLevelType w:val="hybridMultilevel"/>
    <w:tmpl w:val="CC348F7C"/>
    <w:lvl w:ilvl="0" w:tplc="46B4C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AF"/>
    <w:rsid w:val="000010A1"/>
    <w:rsid w:val="000128D4"/>
    <w:rsid w:val="000337C3"/>
    <w:rsid w:val="00042672"/>
    <w:rsid w:val="00044131"/>
    <w:rsid w:val="00055CFC"/>
    <w:rsid w:val="00056840"/>
    <w:rsid w:val="00075ED7"/>
    <w:rsid w:val="00090DF0"/>
    <w:rsid w:val="0009583D"/>
    <w:rsid w:val="000A0212"/>
    <w:rsid w:val="000A0E4C"/>
    <w:rsid w:val="000A1F40"/>
    <w:rsid w:val="000A2910"/>
    <w:rsid w:val="000B39FA"/>
    <w:rsid w:val="000D0CC4"/>
    <w:rsid w:val="000D577B"/>
    <w:rsid w:val="000D64EF"/>
    <w:rsid w:val="000D79C1"/>
    <w:rsid w:val="000E19A1"/>
    <w:rsid w:val="000E3245"/>
    <w:rsid w:val="000E4EEE"/>
    <w:rsid w:val="000E5673"/>
    <w:rsid w:val="000E7E2A"/>
    <w:rsid w:val="00121711"/>
    <w:rsid w:val="00123BE8"/>
    <w:rsid w:val="001254A5"/>
    <w:rsid w:val="001374FA"/>
    <w:rsid w:val="00142200"/>
    <w:rsid w:val="00154C94"/>
    <w:rsid w:val="001618ED"/>
    <w:rsid w:val="00163416"/>
    <w:rsid w:val="00195B8B"/>
    <w:rsid w:val="001A23F8"/>
    <w:rsid w:val="001A796C"/>
    <w:rsid w:val="001B0637"/>
    <w:rsid w:val="001C4C63"/>
    <w:rsid w:val="001F49D5"/>
    <w:rsid w:val="001F6B74"/>
    <w:rsid w:val="001F6CE3"/>
    <w:rsid w:val="00201C20"/>
    <w:rsid w:val="0020345B"/>
    <w:rsid w:val="0020496D"/>
    <w:rsid w:val="00213231"/>
    <w:rsid w:val="00221604"/>
    <w:rsid w:val="00223FEC"/>
    <w:rsid w:val="00231847"/>
    <w:rsid w:val="002366C3"/>
    <w:rsid w:val="002403B9"/>
    <w:rsid w:val="002426D5"/>
    <w:rsid w:val="00254FC8"/>
    <w:rsid w:val="00262A02"/>
    <w:rsid w:val="002634A3"/>
    <w:rsid w:val="00293A13"/>
    <w:rsid w:val="002A208C"/>
    <w:rsid w:val="002A20A2"/>
    <w:rsid w:val="002A6096"/>
    <w:rsid w:val="002B39BD"/>
    <w:rsid w:val="002B7EA1"/>
    <w:rsid w:val="002C63D9"/>
    <w:rsid w:val="002D58DC"/>
    <w:rsid w:val="002D7CB6"/>
    <w:rsid w:val="002E525A"/>
    <w:rsid w:val="002F1EA6"/>
    <w:rsid w:val="002F33FA"/>
    <w:rsid w:val="002F3DAF"/>
    <w:rsid w:val="002F5AFC"/>
    <w:rsid w:val="00313FA8"/>
    <w:rsid w:val="003143AD"/>
    <w:rsid w:val="00314649"/>
    <w:rsid w:val="003146B0"/>
    <w:rsid w:val="00351C26"/>
    <w:rsid w:val="00353009"/>
    <w:rsid w:val="003570E1"/>
    <w:rsid w:val="003606E1"/>
    <w:rsid w:val="00366A9E"/>
    <w:rsid w:val="0037146E"/>
    <w:rsid w:val="00384F67"/>
    <w:rsid w:val="0038647D"/>
    <w:rsid w:val="00395E49"/>
    <w:rsid w:val="003B79DB"/>
    <w:rsid w:val="003C76B3"/>
    <w:rsid w:val="003D064D"/>
    <w:rsid w:val="003E25DA"/>
    <w:rsid w:val="003F7B76"/>
    <w:rsid w:val="004045FD"/>
    <w:rsid w:val="00404A7B"/>
    <w:rsid w:val="00405D01"/>
    <w:rsid w:val="00426282"/>
    <w:rsid w:val="00430382"/>
    <w:rsid w:val="00433223"/>
    <w:rsid w:val="00434038"/>
    <w:rsid w:val="00434F1A"/>
    <w:rsid w:val="00435D99"/>
    <w:rsid w:val="004421C3"/>
    <w:rsid w:val="0046082E"/>
    <w:rsid w:val="004615D5"/>
    <w:rsid w:val="004644A4"/>
    <w:rsid w:val="00473B75"/>
    <w:rsid w:val="00476AEB"/>
    <w:rsid w:val="00481950"/>
    <w:rsid w:val="004D64E1"/>
    <w:rsid w:val="004D6D61"/>
    <w:rsid w:val="00503CF3"/>
    <w:rsid w:val="00506B96"/>
    <w:rsid w:val="0051765D"/>
    <w:rsid w:val="00524225"/>
    <w:rsid w:val="00525071"/>
    <w:rsid w:val="0053411C"/>
    <w:rsid w:val="00535099"/>
    <w:rsid w:val="005372C2"/>
    <w:rsid w:val="00540659"/>
    <w:rsid w:val="00540F8A"/>
    <w:rsid w:val="00544BA3"/>
    <w:rsid w:val="00554778"/>
    <w:rsid w:val="00563DB8"/>
    <w:rsid w:val="00572855"/>
    <w:rsid w:val="005732A9"/>
    <w:rsid w:val="005B5270"/>
    <w:rsid w:val="005E179B"/>
    <w:rsid w:val="005F42F2"/>
    <w:rsid w:val="006058C4"/>
    <w:rsid w:val="00620F13"/>
    <w:rsid w:val="00634667"/>
    <w:rsid w:val="00635ECE"/>
    <w:rsid w:val="006445DB"/>
    <w:rsid w:val="00651690"/>
    <w:rsid w:val="006630F7"/>
    <w:rsid w:val="00666B40"/>
    <w:rsid w:val="00684377"/>
    <w:rsid w:val="0068644E"/>
    <w:rsid w:val="00695452"/>
    <w:rsid w:val="006A16ED"/>
    <w:rsid w:val="006B01E4"/>
    <w:rsid w:val="006B70C1"/>
    <w:rsid w:val="006C69B9"/>
    <w:rsid w:val="006E14D9"/>
    <w:rsid w:val="006F0528"/>
    <w:rsid w:val="00700857"/>
    <w:rsid w:val="00737B30"/>
    <w:rsid w:val="0074610F"/>
    <w:rsid w:val="007513F6"/>
    <w:rsid w:val="00756EE6"/>
    <w:rsid w:val="00763707"/>
    <w:rsid w:val="00777006"/>
    <w:rsid w:val="00786C7B"/>
    <w:rsid w:val="007909F6"/>
    <w:rsid w:val="00791BC6"/>
    <w:rsid w:val="00792F13"/>
    <w:rsid w:val="007A1C61"/>
    <w:rsid w:val="007A2BA3"/>
    <w:rsid w:val="007A3C6F"/>
    <w:rsid w:val="007A4EC6"/>
    <w:rsid w:val="007A540A"/>
    <w:rsid w:val="007B03FE"/>
    <w:rsid w:val="007C03D0"/>
    <w:rsid w:val="007E4D5D"/>
    <w:rsid w:val="007E56E2"/>
    <w:rsid w:val="00803FE7"/>
    <w:rsid w:val="00806C5E"/>
    <w:rsid w:val="00812819"/>
    <w:rsid w:val="00830051"/>
    <w:rsid w:val="00855AC0"/>
    <w:rsid w:val="008653C6"/>
    <w:rsid w:val="0086756A"/>
    <w:rsid w:val="00867E4F"/>
    <w:rsid w:val="00872945"/>
    <w:rsid w:val="008A196B"/>
    <w:rsid w:val="008B69EB"/>
    <w:rsid w:val="008B7AD9"/>
    <w:rsid w:val="008C7499"/>
    <w:rsid w:val="008E31D2"/>
    <w:rsid w:val="008F5C56"/>
    <w:rsid w:val="0094694D"/>
    <w:rsid w:val="00947389"/>
    <w:rsid w:val="00947B21"/>
    <w:rsid w:val="00950500"/>
    <w:rsid w:val="00961835"/>
    <w:rsid w:val="00973E91"/>
    <w:rsid w:val="00977608"/>
    <w:rsid w:val="00991212"/>
    <w:rsid w:val="00997D89"/>
    <w:rsid w:val="009A263F"/>
    <w:rsid w:val="009A2643"/>
    <w:rsid w:val="009C7CDB"/>
    <w:rsid w:val="009D20F2"/>
    <w:rsid w:val="009D2541"/>
    <w:rsid w:val="009D5F3F"/>
    <w:rsid w:val="009D670D"/>
    <w:rsid w:val="009F24BC"/>
    <w:rsid w:val="00A14458"/>
    <w:rsid w:val="00A2219A"/>
    <w:rsid w:val="00A31E8A"/>
    <w:rsid w:val="00A42B61"/>
    <w:rsid w:val="00A43ECA"/>
    <w:rsid w:val="00A44ABB"/>
    <w:rsid w:val="00A45494"/>
    <w:rsid w:val="00A52641"/>
    <w:rsid w:val="00A542AD"/>
    <w:rsid w:val="00A60D77"/>
    <w:rsid w:val="00A6214B"/>
    <w:rsid w:val="00A64CB1"/>
    <w:rsid w:val="00A73881"/>
    <w:rsid w:val="00A87DD1"/>
    <w:rsid w:val="00AA36AF"/>
    <w:rsid w:val="00AA6116"/>
    <w:rsid w:val="00AB4EC5"/>
    <w:rsid w:val="00AD2B37"/>
    <w:rsid w:val="00AE0FB2"/>
    <w:rsid w:val="00AE10C4"/>
    <w:rsid w:val="00AE3269"/>
    <w:rsid w:val="00AF7151"/>
    <w:rsid w:val="00AF79CC"/>
    <w:rsid w:val="00B013A5"/>
    <w:rsid w:val="00B0769E"/>
    <w:rsid w:val="00B11C89"/>
    <w:rsid w:val="00B12289"/>
    <w:rsid w:val="00B1343E"/>
    <w:rsid w:val="00B143FB"/>
    <w:rsid w:val="00B146A3"/>
    <w:rsid w:val="00B354BE"/>
    <w:rsid w:val="00B44911"/>
    <w:rsid w:val="00B465DC"/>
    <w:rsid w:val="00B61FA8"/>
    <w:rsid w:val="00B74264"/>
    <w:rsid w:val="00B76E55"/>
    <w:rsid w:val="00B9262C"/>
    <w:rsid w:val="00B9386A"/>
    <w:rsid w:val="00B95097"/>
    <w:rsid w:val="00B97661"/>
    <w:rsid w:val="00BA1573"/>
    <w:rsid w:val="00BD058B"/>
    <w:rsid w:val="00BD5D07"/>
    <w:rsid w:val="00BD7CB3"/>
    <w:rsid w:val="00BE1CB0"/>
    <w:rsid w:val="00BE6110"/>
    <w:rsid w:val="00BF5143"/>
    <w:rsid w:val="00C00753"/>
    <w:rsid w:val="00C10B12"/>
    <w:rsid w:val="00C209E5"/>
    <w:rsid w:val="00C24043"/>
    <w:rsid w:val="00C2552B"/>
    <w:rsid w:val="00C325B6"/>
    <w:rsid w:val="00C32796"/>
    <w:rsid w:val="00C37576"/>
    <w:rsid w:val="00C71774"/>
    <w:rsid w:val="00C72288"/>
    <w:rsid w:val="00C77F1C"/>
    <w:rsid w:val="00C866BB"/>
    <w:rsid w:val="00C868E2"/>
    <w:rsid w:val="00C920A4"/>
    <w:rsid w:val="00C92EAB"/>
    <w:rsid w:val="00C9518B"/>
    <w:rsid w:val="00C963F6"/>
    <w:rsid w:val="00C97CDC"/>
    <w:rsid w:val="00CA0E68"/>
    <w:rsid w:val="00CA44AB"/>
    <w:rsid w:val="00CC135E"/>
    <w:rsid w:val="00CC499A"/>
    <w:rsid w:val="00CE25C2"/>
    <w:rsid w:val="00CE30FE"/>
    <w:rsid w:val="00D026A3"/>
    <w:rsid w:val="00D310BB"/>
    <w:rsid w:val="00D46685"/>
    <w:rsid w:val="00D610BD"/>
    <w:rsid w:val="00D672AC"/>
    <w:rsid w:val="00D709E0"/>
    <w:rsid w:val="00D81F6C"/>
    <w:rsid w:val="00D82B37"/>
    <w:rsid w:val="00D85A1B"/>
    <w:rsid w:val="00D87BB6"/>
    <w:rsid w:val="00DB1CE1"/>
    <w:rsid w:val="00DD2295"/>
    <w:rsid w:val="00DD3CBA"/>
    <w:rsid w:val="00DE4334"/>
    <w:rsid w:val="00DE719F"/>
    <w:rsid w:val="00DF4A90"/>
    <w:rsid w:val="00DF51BD"/>
    <w:rsid w:val="00DF592E"/>
    <w:rsid w:val="00E073EC"/>
    <w:rsid w:val="00E13EB9"/>
    <w:rsid w:val="00E146CD"/>
    <w:rsid w:val="00E20B43"/>
    <w:rsid w:val="00E24D37"/>
    <w:rsid w:val="00E2616E"/>
    <w:rsid w:val="00E37A53"/>
    <w:rsid w:val="00E538CD"/>
    <w:rsid w:val="00E554DD"/>
    <w:rsid w:val="00E8114F"/>
    <w:rsid w:val="00E83DE8"/>
    <w:rsid w:val="00E91DCF"/>
    <w:rsid w:val="00EA14A5"/>
    <w:rsid w:val="00EA1B56"/>
    <w:rsid w:val="00ED0911"/>
    <w:rsid w:val="00ED6858"/>
    <w:rsid w:val="00ED7984"/>
    <w:rsid w:val="00EE3282"/>
    <w:rsid w:val="00EE65D8"/>
    <w:rsid w:val="00EF6C9E"/>
    <w:rsid w:val="00F03867"/>
    <w:rsid w:val="00F11701"/>
    <w:rsid w:val="00F121D2"/>
    <w:rsid w:val="00F12F62"/>
    <w:rsid w:val="00F250DF"/>
    <w:rsid w:val="00F2529B"/>
    <w:rsid w:val="00F25615"/>
    <w:rsid w:val="00F369FF"/>
    <w:rsid w:val="00F54F40"/>
    <w:rsid w:val="00F617E9"/>
    <w:rsid w:val="00F64EA9"/>
    <w:rsid w:val="00F656F0"/>
    <w:rsid w:val="00F675D6"/>
    <w:rsid w:val="00F715E1"/>
    <w:rsid w:val="00F816B0"/>
    <w:rsid w:val="00F83CF9"/>
    <w:rsid w:val="00F87D47"/>
    <w:rsid w:val="00FA4CE4"/>
    <w:rsid w:val="00FA5074"/>
    <w:rsid w:val="00FB1132"/>
    <w:rsid w:val="00FB57CA"/>
    <w:rsid w:val="00FC39E3"/>
    <w:rsid w:val="00FD10A2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C359"/>
  <w15:chartTrackingRefBased/>
  <w15:docId w15:val="{4B9788EA-7688-47CC-8A8D-B6069732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74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0568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684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68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684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68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84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122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2289"/>
  </w:style>
  <w:style w:type="paragraph" w:styleId="Pieddepage">
    <w:name w:val="footer"/>
    <w:basedOn w:val="Normal"/>
    <w:link w:val="PieddepageCar"/>
    <w:uiPriority w:val="99"/>
    <w:unhideWhenUsed/>
    <w:rsid w:val="00B122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2289"/>
  </w:style>
  <w:style w:type="paragraph" w:styleId="Paragraphedeliste">
    <w:name w:val="List Paragraph"/>
    <w:basedOn w:val="Normal"/>
    <w:uiPriority w:val="34"/>
    <w:qFormat/>
    <w:rsid w:val="002C63D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374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8653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5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styles" Target="styles.xml"/><Relationship Id="rId28" Type="http://schemas.openxmlformats.org/officeDocument/2006/relationships/hyperlink" Target="http://www.bnc.ca/documentation-juridique" TargetMode="Externa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numbering" Target="numbering.xml"/><Relationship Id="rId27" Type="http://schemas.openxmlformats.org/officeDocument/2006/relationships/endnotes" Target="endnotes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VariableList UniqueId="99579e91-0fd5-4fd6-8317-dc826141da5d" Name="AD_HOC" ContentType="XML" MajorVersion="0" MinorVersion="1" isLocalCopy="False" IsBaseObject="False" DataSourceId="e4934d86-4ca5-42a2-afee-2e5b38aa87de" DataSourceMajorVersion="0" DataSourceMinorVersion="1"/>
</file>

<file path=customXml/item10.xml><?xml version="1.0" encoding="utf-8"?>
<VariableUsageMapping/>
</file>

<file path=customXml/item11.xml><?xml version="1.0" encoding="utf-8"?>
<DataSourceMapping>
  <Id>96112d8f-80fd-492c-a915-625cd5c1d23d</Id>
  <Name>AD_HOC_MAPPING</Name>
  <TargetDataSource>e4934d86-4ca5-42a2-afee-2e5b38aa87de</TargetDataSource>
  <SourceType>XML File</SourceType>
  <IsReadOnly>false</IsReadOnly>
  <SalesforceOrganizationId>00000000-0000-0000-0000-000000000000</SalesforceOrganizationId>
  <SalesforceOrganizationName/>
  <SalesforceApiVersion/>
  <Properties>
    <Property Name="RecordSeperator" Value="SampleData/DataRecord"/>
  </Properties>
  <RawMappings/>
  <DesignTimeProperties/>
</DataSourceMapping>
</file>

<file path=customXml/item12.xml><?xml version="1.0" encoding="utf-8"?>
<DataSourceMapping>
  <Id>c15794be-5574-418c-a724-c9c6b42a5c05</Id>
  <Name>EXPRESSION_VARIABLE_MAPPING</Name>
  <TargetDataSource>ca3dbb51-9406-4db4-9f1d-a51d9a352847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3.xml><?xml version="1.0" encoding="utf-8"?>
<DataSourceMapping>
  <Id>0533ea27-3132-45cc-8942-c39aaf90ea57</Id>
  <Name>EXPRESSION_VARIABLE_MAPPING</Name>
  <TargetDataSource>f6df0a01-3d05-483b-81e7-8afa1e10416a</TargetDataSource>
  <SourceType>XML File</SourceType>
  <IsReadOnly>false</IsReadOnly>
  <SalesforceOrganizationId>00000000-0000-0000-0000-000000000000</SalesforceOrganizationId>
  <SalesforceOrganizationName/>
  <SalesforceApiVersion/>
  <Properties/>
  <RawMappings/>
  <DesignTimeProperties/>
</DataSourceMapping>
</file>

<file path=customXml/item14.xml><?xml version="1.0" encoding="utf-8"?>
<DataSourceInfo>
  <Id>ca3dbb51-9406-4db4-9f1d-a51d9a352847</Id>
  <MajorVersion>0</MajorVersion>
  <MinorVersion>1</MinorVersion>
  <DataSourceType>Expression</DataSourceType>
  <Name>Computed</Name>
  <Description/>
  <Filter/>
  <DataFields/>
</DataSourceInfo>
</file>

<file path=customXml/item15.xml><?xml version="1.0" encoding="utf-8"?>
<DataSourceInfo>
  <Id>f6df0a01-3d05-483b-81e7-8afa1e10416a</Id>
  <MajorVersion>0</MajorVersion>
  <MinorVersion>1</MinorVersion>
  <DataSourceType>System</DataSourceType>
  <Name>System</Name>
  <Description/>
  <Filter/>
  <DataFields/>
</DataSourceInfo>
</file>

<file path=customXml/item16.xml><?xml version="1.0" encoding="utf-8"?>
<AllWordPDs>
</AllWordPDs>
</file>

<file path=customXml/item17.xml><?xml version="1.0" encoding="utf-8"?>
<DataSourceInfo>
  <Id>e4934d86-4ca5-42a2-afee-2e5b38aa87de</Id>
  <MajorVersion>0</MajorVersion>
  <MinorVersion>1</MinorVersion>
  <DataSourceType>Ad_Hoc</DataSourceType>
  <Name>AD_HOC</Name>
  <Description/>
  <Filter/>
  <DataFields/>
</DataSourceInfo>
</file>

<file path=customXml/item18.xml><?xml version="1.0" encoding="utf-8"?>
<DocPartTree/>
</file>

<file path=customXml/item19.xml><?xml version="1.0" encoding="utf-8"?>
<VariableList UniqueId="17e0d508-b006-4d3d-bf79-bf1a3949b315" Name="Computed" ContentType="XML" MajorVersion="0" MinorVersion="1" isLocalCopy="False" IsBaseObject="False" DataSourceId="ca3dbb51-9406-4db4-9f1d-a51d9a352847" DataSourceMajorVersion="0" DataSourceMinorVersion="1"/>
</file>

<file path=customXml/item2.xml><?xml version="1.0" encoding="utf-8"?>
<VariableListCustXmlRels>
  <VariableListCustXmlRel variableListName="AD_HOC">
    <VariableListDefCustXmlId>{6BE6E444-6966-416D-8E84-C9EE4734862B}</VariableListDefCustXmlId>
    <LibraryMetadataCustXmlId>{A0A05DB6-4CB9-400C-AA92-FDB2915E09C0}</LibraryMetadataCustXmlId>
    <DataSourceInfoCustXmlId>{B3602B89-D25C-434F-9884-FDA4FEC06131}</DataSourceInfoCustXmlId>
    <DataSourceMappingCustXmlId>{780E9B39-C722-41CB-93FF-D1A970DB918E}</DataSourceMappingCustXmlId>
    <SdmcCustXmlId>{C2484645-82B4-4CA2-B297-F7EC26216B2F}</SdmcCustXmlId>
  </VariableListCustXmlRel>
  <VariableListCustXmlRel variableListName="Computed">
    <VariableListDefCustXmlId>{B1E474CD-6F0B-479B-9017-43FB64B08992}</VariableListDefCustXmlId>
    <LibraryMetadataCustXmlId>{5777CCFE-7F31-48EB-A823-539F08FF9645}</LibraryMetadataCustXmlId>
    <DataSourceInfoCustXmlId>{A6A62C83-3BB5-4D0D-AF0F-F988A670F2AD}</DataSourceInfoCustXmlId>
    <DataSourceMappingCustXmlId>{E9E2BE07-CA54-44C4-8C84-3A1E9B4C1A8B}</DataSourceMappingCustXmlId>
    <SdmcCustXmlId>{DB2DA903-36E6-4F91-A6CD-9F523151F50F}</SdmcCustXmlId>
  </VariableListCustXmlRel>
  <VariableListCustXmlRel variableListName="System">
    <VariableListDefCustXmlId>{CBFD7DB1-37B0-4AA7-A332-E4431A75DFD5}</VariableListDefCustXmlId>
    <LibraryMetadataCustXmlId>{42B3042D-53EC-4BA9-9843-B02DFF4C2BBC}</LibraryMetadataCustXmlId>
    <DataSourceInfoCustXmlId>{FBB92A2A-AF58-4D87-B5FC-C6D65B1CB768}</DataSourceInfoCustXmlId>
    <DataSourceMappingCustXmlId>{F049CA6D-3239-4755-B2E5-317D432E8B12}</DataSourceMappingCustXmlId>
    <SdmcCustXmlId>{38C39314-B64B-451C-915C-28AEF31CC319}</SdmcCustXmlId>
  </VariableListCustXmlRel>
</VariableListCustXmlRels>
</file>

<file path=customXml/item20.xml><?xml version="1.0" encoding="utf-8"?>
<VariableList UniqueId="f0881022-607f-417f-96a8-8aff0603321e" Name="System" ContentType="XML" MajorVersion="0" MinorVersion="1" isLocalCopy="False" IsBaseObject="False" DataSourceId="f6df0a01-3d05-483b-81e7-8afa1e10416a" DataSourceMajorVersion="0" DataSourceMinorVersion="1"/>
</file>

<file path=customXml/item21.xml><?xml version="1.0" encoding="utf-8"?>
<AllExternalAdhocVariableMappings/>
</file>

<file path=customXml/item3.xml><?xml version="1.0" encoding="utf-8"?>
<AllMetadata/>
</file>

<file path=customXml/item4.xml><?xml version="1.0" encoding="utf-8"?>
<VariableListDefinition name="AD_HOC" displayName="AD_HOC" id="99579e91-0fd5-4fd6-8317-dc826141da5d" isdomainofvalue="False" dataSourceId="e4934d86-4ca5-42a2-afee-2e5b38aa87de"/>
</file>

<file path=customXml/item5.xml><?xml version="1.0" encoding="utf-8"?>
<VariableListDefinition name="Computed" displayName="Computed" id="17e0d508-b006-4d3d-bf79-bf1a3949b315" isdomainofvalue="False" dataSourceId="ca3dbb51-9406-4db4-9f1d-a51d9a352847"/>
</file>

<file path=customXml/item6.xml><?xml version="1.0" encoding="utf-8"?>
<VariableListDefinition name="System" displayName="System" id="f0881022-607f-417f-96a8-8aff0603321e" isdomainofvalue="False" dataSourceId="f6df0a01-3d05-483b-81e7-8afa1e10416a"/>
</file>

<file path=customXml/item7.xml><?xml version="1.0" encoding="utf-8"?>
<SourceDataModel Name="AD_HOC" TargetDataSourceId="e4934d86-4ca5-42a2-afee-2e5b38aa87de"/>
</file>

<file path=customXml/item8.xml><?xml version="1.0" encoding="utf-8"?>
<SourceDataModel Name="System" TargetDataSourceId="f6df0a01-3d05-483b-81e7-8afa1e10416a"/>
</file>

<file path=customXml/item9.xml><?xml version="1.0" encoding="utf-8"?>
<SourceDataModel Name="Computed" TargetDataSourceId="ca3dbb51-9406-4db4-9f1d-a51d9a352847"/>
</file>

<file path=customXml/itemProps1.xml><?xml version="1.0" encoding="utf-8"?>
<ds:datastoreItem xmlns:ds="http://schemas.openxmlformats.org/officeDocument/2006/customXml" ds:itemID="{A0A05DB6-4CB9-400C-AA92-FDB2915E09C0}">
  <ds:schemaRefs/>
</ds:datastoreItem>
</file>

<file path=customXml/itemProps10.xml><?xml version="1.0" encoding="utf-8"?>
<ds:datastoreItem xmlns:ds="http://schemas.openxmlformats.org/officeDocument/2006/customXml" ds:itemID="{9DAD0083-7EFC-40A0-87AC-9E7B6CBBA7D3}">
  <ds:schemaRefs/>
</ds:datastoreItem>
</file>

<file path=customXml/itemProps11.xml><?xml version="1.0" encoding="utf-8"?>
<ds:datastoreItem xmlns:ds="http://schemas.openxmlformats.org/officeDocument/2006/customXml" ds:itemID="{780E9B39-C722-41CB-93FF-D1A970DB918E}">
  <ds:schemaRefs/>
</ds:datastoreItem>
</file>

<file path=customXml/itemProps12.xml><?xml version="1.0" encoding="utf-8"?>
<ds:datastoreItem xmlns:ds="http://schemas.openxmlformats.org/officeDocument/2006/customXml" ds:itemID="{E9E2BE07-CA54-44C4-8C84-3A1E9B4C1A8B}">
  <ds:schemaRefs/>
</ds:datastoreItem>
</file>

<file path=customXml/itemProps13.xml><?xml version="1.0" encoding="utf-8"?>
<ds:datastoreItem xmlns:ds="http://schemas.openxmlformats.org/officeDocument/2006/customXml" ds:itemID="{F049CA6D-3239-4755-B2E5-317D432E8B12}">
  <ds:schemaRefs/>
</ds:datastoreItem>
</file>

<file path=customXml/itemProps14.xml><?xml version="1.0" encoding="utf-8"?>
<ds:datastoreItem xmlns:ds="http://schemas.openxmlformats.org/officeDocument/2006/customXml" ds:itemID="{A6A62C83-3BB5-4D0D-AF0F-F988A670F2AD}">
  <ds:schemaRefs/>
</ds:datastoreItem>
</file>

<file path=customXml/itemProps15.xml><?xml version="1.0" encoding="utf-8"?>
<ds:datastoreItem xmlns:ds="http://schemas.openxmlformats.org/officeDocument/2006/customXml" ds:itemID="{FBB92A2A-AF58-4D87-B5FC-C6D65B1CB768}">
  <ds:schemaRefs/>
</ds:datastoreItem>
</file>

<file path=customXml/itemProps16.xml><?xml version="1.0" encoding="utf-8"?>
<ds:datastoreItem xmlns:ds="http://schemas.openxmlformats.org/officeDocument/2006/customXml" ds:itemID="{11334886-518E-424C-89A9-885DED49869D}">
  <ds:schemaRefs/>
</ds:datastoreItem>
</file>

<file path=customXml/itemProps17.xml><?xml version="1.0" encoding="utf-8"?>
<ds:datastoreItem xmlns:ds="http://schemas.openxmlformats.org/officeDocument/2006/customXml" ds:itemID="{B3602B89-D25C-434F-9884-FDA4FEC06131}">
  <ds:schemaRefs/>
</ds:datastoreItem>
</file>

<file path=customXml/itemProps18.xml><?xml version="1.0" encoding="utf-8"?>
<ds:datastoreItem xmlns:ds="http://schemas.openxmlformats.org/officeDocument/2006/customXml" ds:itemID="{3C3C9338-5D97-40CF-BEEF-D33061245350}">
  <ds:schemaRefs/>
</ds:datastoreItem>
</file>

<file path=customXml/itemProps19.xml><?xml version="1.0" encoding="utf-8"?>
<ds:datastoreItem xmlns:ds="http://schemas.openxmlformats.org/officeDocument/2006/customXml" ds:itemID="{5777CCFE-7F31-48EB-A823-539F08FF9645}">
  <ds:schemaRefs/>
</ds:datastoreItem>
</file>

<file path=customXml/itemProps2.xml><?xml version="1.0" encoding="utf-8"?>
<ds:datastoreItem xmlns:ds="http://schemas.openxmlformats.org/officeDocument/2006/customXml" ds:itemID="{6E0DA5AE-D49C-435A-9F09-4A2C0AA1DAA1}">
  <ds:schemaRefs/>
</ds:datastoreItem>
</file>

<file path=customXml/itemProps20.xml><?xml version="1.0" encoding="utf-8"?>
<ds:datastoreItem xmlns:ds="http://schemas.openxmlformats.org/officeDocument/2006/customXml" ds:itemID="{42B3042D-53EC-4BA9-9843-B02DFF4C2BBC}">
  <ds:schemaRefs/>
</ds:datastoreItem>
</file>

<file path=customXml/itemProps21.xml><?xml version="1.0" encoding="utf-8"?>
<ds:datastoreItem xmlns:ds="http://schemas.openxmlformats.org/officeDocument/2006/customXml" ds:itemID="{8D9A9083-0CA4-4FBC-813F-0E07201A3CA9}">
  <ds:schemaRefs/>
</ds:datastoreItem>
</file>

<file path=customXml/itemProps3.xml><?xml version="1.0" encoding="utf-8"?>
<ds:datastoreItem xmlns:ds="http://schemas.openxmlformats.org/officeDocument/2006/customXml" ds:itemID="{85DD3AA5-F2FF-4211-8DF6-BB50707356EF}">
  <ds:schemaRefs/>
</ds:datastoreItem>
</file>

<file path=customXml/itemProps4.xml><?xml version="1.0" encoding="utf-8"?>
<ds:datastoreItem xmlns:ds="http://schemas.openxmlformats.org/officeDocument/2006/customXml" ds:itemID="{6BE6E444-6966-416D-8E84-C9EE4734862B}">
  <ds:schemaRefs/>
</ds:datastoreItem>
</file>

<file path=customXml/itemProps5.xml><?xml version="1.0" encoding="utf-8"?>
<ds:datastoreItem xmlns:ds="http://schemas.openxmlformats.org/officeDocument/2006/customXml" ds:itemID="{B1E474CD-6F0B-479B-9017-43FB64B08992}">
  <ds:schemaRefs/>
</ds:datastoreItem>
</file>

<file path=customXml/itemProps6.xml><?xml version="1.0" encoding="utf-8"?>
<ds:datastoreItem xmlns:ds="http://schemas.openxmlformats.org/officeDocument/2006/customXml" ds:itemID="{CBFD7DB1-37B0-4AA7-A332-E4431A75DFD5}">
  <ds:schemaRefs/>
</ds:datastoreItem>
</file>

<file path=customXml/itemProps7.xml><?xml version="1.0" encoding="utf-8"?>
<ds:datastoreItem xmlns:ds="http://schemas.openxmlformats.org/officeDocument/2006/customXml" ds:itemID="{C2484645-82B4-4CA2-B297-F7EC26216B2F}">
  <ds:schemaRefs/>
</ds:datastoreItem>
</file>

<file path=customXml/itemProps8.xml><?xml version="1.0" encoding="utf-8"?>
<ds:datastoreItem xmlns:ds="http://schemas.openxmlformats.org/officeDocument/2006/customXml" ds:itemID="{38C39314-B64B-451C-915C-28AEF31CC319}">
  <ds:schemaRefs/>
</ds:datastoreItem>
</file>

<file path=customXml/itemProps9.xml><?xml version="1.0" encoding="utf-8"?>
<ds:datastoreItem xmlns:ds="http://schemas.openxmlformats.org/officeDocument/2006/customXml" ds:itemID="{DB2DA903-36E6-4F91-A6CD-9F523151F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Peteghem, Aude Marie-Anne</dc:creator>
  <cp:keywords/>
  <dc:description/>
  <cp:lastModifiedBy>Lapointe, Marie-Josee</cp:lastModifiedBy>
  <cp:revision>2</cp:revision>
  <dcterms:created xsi:type="dcterms:W3CDTF">2019-11-15T17:45:00Z</dcterms:created>
  <dcterms:modified xsi:type="dcterms:W3CDTF">2019-11-15T17:45:00Z</dcterms:modified>
</cp:coreProperties>
</file>