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06880" w14:textId="03F01EA0" w:rsidR="00E0799B" w:rsidRPr="002714EF" w:rsidRDefault="00007967" w:rsidP="003B1893">
      <w:pPr>
        <w:pStyle w:val="TitreBN"/>
        <w:ind w:left="6480"/>
        <w:rPr>
          <w:rFonts w:ascii="Arial" w:hAnsi="Arial" w:cs="Arial"/>
        </w:rPr>
      </w:pPr>
      <w:r>
        <w:rPr>
          <w:rFonts w:ascii="Arial" w:hAnsi="Arial" w:cs="Arial"/>
          <w:noProof/>
          <w:lang w:eastAsia="fr-CA"/>
        </w:rPr>
        <w:drawing>
          <wp:anchor distT="0" distB="0" distL="114300" distR="114300" simplePos="0" relativeHeight="251661824" behindDoc="0" locked="0" layoutInCell="1" allowOverlap="1" wp14:anchorId="5AC98C21" wp14:editId="35A97EA6">
            <wp:simplePos x="0" y="0"/>
            <wp:positionH relativeFrom="column">
              <wp:posOffset>8890</wp:posOffset>
            </wp:positionH>
            <wp:positionV relativeFrom="paragraph">
              <wp:posOffset>13335</wp:posOffset>
            </wp:positionV>
            <wp:extent cx="1325880" cy="346710"/>
            <wp:effectExtent l="0" t="0" r="7620" b="0"/>
            <wp:wrapNone/>
            <wp:docPr id="5596100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588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4EF" w:rsidRPr="002714EF">
        <w:rPr>
          <w:rFonts w:ascii="Arial" w:hAnsi="Arial" w:cs="Arial"/>
          <w:caps w:val="0"/>
          <w:noProof/>
          <w:lang w:eastAsia="fr-CA"/>
        </w:rPr>
        <w:t>HYPOTHÈQUE MOBILIÈRE (PARTICULIERS)</w:t>
      </w:r>
      <w:commentRangeStart w:id="0"/>
      <w:commentRangeEnd w:id="0"/>
      <w:r w:rsidR="009E759D" w:rsidRPr="002714EF">
        <w:rPr>
          <w:rStyle w:val="Marquedecommentaire"/>
          <w:rFonts w:ascii="Arial" w:eastAsia="Times New Roman" w:hAnsi="Arial" w:cs="Arial"/>
          <w:b w:val="0"/>
          <w:caps w:val="0"/>
          <w:lang w:eastAsia="fr-FR"/>
        </w:rPr>
        <w:commentReference w:id="0"/>
      </w:r>
    </w:p>
    <w:p w14:paraId="1045B3DF" w14:textId="47CD3E68" w:rsidR="00E0799B" w:rsidRPr="002714EF" w:rsidRDefault="003B1893" w:rsidP="003B1893">
      <w:pPr>
        <w:pStyle w:val="Sous-titreBN"/>
        <w:ind w:left="6480"/>
        <w:rPr>
          <w:rFonts w:ascii="Arial" w:hAnsi="Arial" w:cs="Arial"/>
        </w:rPr>
      </w:pPr>
      <w:r w:rsidRPr="002714EF">
        <w:rPr>
          <w:rFonts w:ascii="Arial" w:hAnsi="Arial" w:cs="Arial"/>
        </w:rPr>
        <w:t xml:space="preserve">Québec seulement </w:t>
      </w:r>
    </w:p>
    <w:p w14:paraId="5D121C6C" w14:textId="77777777" w:rsidR="00E0799B" w:rsidRPr="004B6FDD" w:rsidRDefault="00E0799B" w:rsidP="00293C34">
      <w:pPr>
        <w:pStyle w:val="TexteBN"/>
        <w:rPr>
          <w:rFonts w:ascii="Arial" w:hAnsi="Arial" w:cs="Arial"/>
          <w:sz w:val="8"/>
          <w:szCs w:val="8"/>
        </w:rPr>
      </w:pPr>
    </w:p>
    <w:tbl>
      <w:tblPr>
        <w:tblW w:w="11430" w:type="dxa"/>
        <w:tblLayout w:type="fixed"/>
        <w:tblLook w:val="04A0" w:firstRow="1" w:lastRow="0" w:firstColumn="1" w:lastColumn="0" w:noHBand="0" w:noVBand="1"/>
      </w:tblPr>
      <w:tblGrid>
        <w:gridCol w:w="2508"/>
        <w:gridCol w:w="5169"/>
        <w:gridCol w:w="3753"/>
      </w:tblGrid>
      <w:tr w:rsidR="00BE3903" w:rsidRPr="002714EF" w14:paraId="1C2EB08C" w14:textId="77777777" w:rsidTr="00365188">
        <w:trPr>
          <w:trHeight w:hRule="exact" w:val="288"/>
        </w:trPr>
        <w:tc>
          <w:tcPr>
            <w:tcW w:w="11430" w:type="dxa"/>
            <w:gridSpan w:val="3"/>
            <w:tcBorders>
              <w:top w:val="single" w:sz="12" w:space="0" w:color="auto"/>
            </w:tcBorders>
            <w:shd w:val="clear" w:color="auto" w:fill="auto"/>
            <w:vAlign w:val="bottom"/>
          </w:tcPr>
          <w:p w14:paraId="1AD944BC" w14:textId="432FFF02" w:rsidR="00BE3903" w:rsidRPr="002714EF" w:rsidRDefault="00BE3903" w:rsidP="00293C34">
            <w:pPr>
              <w:pStyle w:val="TexteBN"/>
              <w:rPr>
                <w:rFonts w:ascii="Arial" w:hAnsi="Arial" w:cs="Arial"/>
                <w:sz w:val="20"/>
                <w:szCs w:val="20"/>
              </w:rPr>
            </w:pPr>
            <w:r w:rsidRPr="002714EF">
              <w:rPr>
                <w:rFonts w:ascii="Arial" w:hAnsi="Arial" w:cs="Arial"/>
                <w:b/>
                <w:sz w:val="20"/>
                <w:szCs w:val="20"/>
              </w:rPr>
              <w:t>À L</w:t>
            </w:r>
            <w:r w:rsidR="00502074">
              <w:rPr>
                <w:rFonts w:ascii="Arial" w:hAnsi="Arial" w:cs="Arial"/>
                <w:b/>
                <w:sz w:val="20"/>
                <w:szCs w:val="20"/>
              </w:rPr>
              <w:t>’</w:t>
            </w:r>
            <w:r w:rsidRPr="002714EF">
              <w:rPr>
                <w:rFonts w:ascii="Arial" w:hAnsi="Arial" w:cs="Arial"/>
                <w:b/>
                <w:sz w:val="20"/>
                <w:szCs w:val="20"/>
              </w:rPr>
              <w:t>USAGE DE L</w:t>
            </w:r>
            <w:r w:rsidR="00502074">
              <w:rPr>
                <w:rFonts w:ascii="Arial" w:hAnsi="Arial" w:cs="Arial"/>
                <w:b/>
                <w:sz w:val="20"/>
                <w:szCs w:val="20"/>
              </w:rPr>
              <w:t>’</w:t>
            </w:r>
            <w:r w:rsidRPr="002714EF">
              <w:rPr>
                <w:rFonts w:ascii="Arial" w:hAnsi="Arial" w:cs="Arial"/>
                <w:b/>
                <w:sz w:val="20"/>
                <w:szCs w:val="20"/>
              </w:rPr>
              <w:t>ADMINISTRATION</w:t>
            </w:r>
          </w:p>
        </w:tc>
      </w:tr>
      <w:tr w:rsidR="00293C34" w:rsidRPr="002714EF" w14:paraId="3CD2AB0B" w14:textId="77777777" w:rsidTr="00365188">
        <w:trPr>
          <w:trHeight w:hRule="exact" w:val="288"/>
        </w:trPr>
        <w:tc>
          <w:tcPr>
            <w:tcW w:w="2508" w:type="dxa"/>
            <w:vAlign w:val="bottom"/>
          </w:tcPr>
          <w:p w14:paraId="4637B2F1" w14:textId="77777777" w:rsidR="00293C34" w:rsidRPr="002714EF" w:rsidRDefault="00293C34" w:rsidP="00312FCF">
            <w:pPr>
              <w:pStyle w:val="TexteBN"/>
              <w:rPr>
                <w:rFonts w:ascii="Arial" w:hAnsi="Arial" w:cs="Arial"/>
              </w:rPr>
            </w:pPr>
            <w:r w:rsidRPr="002714EF">
              <w:rPr>
                <w:rFonts w:ascii="Arial" w:hAnsi="Arial" w:cs="Arial"/>
              </w:rPr>
              <w:fldChar w:fldCharType="begin">
                <w:ffData>
                  <w:name w:val="CaseACocher1"/>
                  <w:enabled/>
                  <w:calcOnExit w:val="0"/>
                  <w:checkBox>
                    <w:sizeAuto/>
                    <w:default w:val="0"/>
                  </w:checkBox>
                </w:ffData>
              </w:fldChar>
            </w:r>
            <w:r w:rsidRPr="002714EF">
              <w:rPr>
                <w:rFonts w:ascii="Arial" w:hAnsi="Arial" w:cs="Arial"/>
              </w:rPr>
              <w:instrText xml:space="preserve"> FORMCHECKBOX </w:instrText>
            </w:r>
            <w:r w:rsidRPr="002714EF">
              <w:rPr>
                <w:rFonts w:ascii="Arial" w:hAnsi="Arial" w:cs="Arial"/>
              </w:rPr>
            </w:r>
            <w:r w:rsidRPr="002714EF">
              <w:rPr>
                <w:rFonts w:ascii="Arial" w:hAnsi="Arial" w:cs="Arial"/>
              </w:rPr>
              <w:fldChar w:fldCharType="separate"/>
            </w:r>
            <w:r w:rsidRPr="002714EF">
              <w:rPr>
                <w:rFonts w:ascii="Arial" w:hAnsi="Arial" w:cs="Arial"/>
              </w:rPr>
              <w:fldChar w:fldCharType="end"/>
            </w:r>
            <w:r w:rsidRPr="002714EF">
              <w:rPr>
                <w:rFonts w:ascii="Arial" w:hAnsi="Arial" w:cs="Arial"/>
              </w:rPr>
              <w:t xml:space="preserve">  Recherche</w:t>
            </w:r>
          </w:p>
        </w:tc>
        <w:tc>
          <w:tcPr>
            <w:tcW w:w="5169" w:type="dxa"/>
            <w:vAlign w:val="bottom"/>
          </w:tcPr>
          <w:p w14:paraId="61D89759" w14:textId="75D9FE19" w:rsidR="00293C34" w:rsidRPr="002714EF" w:rsidRDefault="00293C34" w:rsidP="00312FCF">
            <w:pPr>
              <w:pStyle w:val="TexteBN"/>
              <w:rPr>
                <w:rFonts w:ascii="Arial" w:hAnsi="Arial" w:cs="Arial"/>
              </w:rPr>
            </w:pPr>
            <w:r w:rsidRPr="002714EF">
              <w:rPr>
                <w:rFonts w:ascii="Arial" w:hAnsi="Arial" w:cs="Arial"/>
              </w:rPr>
              <w:fldChar w:fldCharType="begin">
                <w:ffData>
                  <w:name w:val="CaseACocher1"/>
                  <w:enabled/>
                  <w:calcOnExit w:val="0"/>
                  <w:checkBox>
                    <w:sizeAuto/>
                    <w:default w:val="0"/>
                  </w:checkBox>
                </w:ffData>
              </w:fldChar>
            </w:r>
            <w:r w:rsidRPr="002714EF">
              <w:rPr>
                <w:rFonts w:ascii="Arial" w:hAnsi="Arial" w:cs="Arial"/>
              </w:rPr>
              <w:instrText xml:space="preserve"> FORMCHECKBOX </w:instrText>
            </w:r>
            <w:r w:rsidRPr="002714EF">
              <w:rPr>
                <w:rFonts w:ascii="Arial" w:hAnsi="Arial" w:cs="Arial"/>
              </w:rPr>
            </w:r>
            <w:r w:rsidRPr="002714EF">
              <w:rPr>
                <w:rFonts w:ascii="Arial" w:hAnsi="Arial" w:cs="Arial"/>
              </w:rPr>
              <w:fldChar w:fldCharType="separate"/>
            </w:r>
            <w:r w:rsidRPr="002714EF">
              <w:rPr>
                <w:rFonts w:ascii="Arial" w:hAnsi="Arial" w:cs="Arial"/>
              </w:rPr>
              <w:fldChar w:fldCharType="end"/>
            </w:r>
            <w:r w:rsidRPr="002714EF">
              <w:rPr>
                <w:rFonts w:ascii="Arial" w:hAnsi="Arial" w:cs="Arial"/>
              </w:rPr>
              <w:t xml:space="preserve">  Enregistrement</w:t>
            </w:r>
          </w:p>
        </w:tc>
        <w:tc>
          <w:tcPr>
            <w:tcW w:w="3753" w:type="dxa"/>
            <w:vAlign w:val="bottom"/>
          </w:tcPr>
          <w:p w14:paraId="4D331C54" w14:textId="77777777" w:rsidR="00293C34" w:rsidRPr="002714EF" w:rsidRDefault="00293C34" w:rsidP="00A47102">
            <w:pPr>
              <w:pStyle w:val="TexteBN"/>
              <w:jc w:val="left"/>
              <w:rPr>
                <w:rFonts w:ascii="Arial" w:hAnsi="Arial" w:cs="Arial"/>
              </w:rPr>
            </w:pPr>
          </w:p>
        </w:tc>
      </w:tr>
    </w:tbl>
    <w:p w14:paraId="78F88761" w14:textId="77777777" w:rsidR="00E0799B" w:rsidRPr="004B6FDD" w:rsidRDefault="00E0799B" w:rsidP="00E0799B">
      <w:pPr>
        <w:pStyle w:val="TexteBN"/>
        <w:rPr>
          <w:rFonts w:ascii="Arial" w:hAnsi="Arial" w:cs="Arial"/>
          <w:sz w:val="10"/>
          <w:szCs w:val="10"/>
        </w:rPr>
      </w:pPr>
    </w:p>
    <w:tbl>
      <w:tblPr>
        <w:tblW w:w="11430" w:type="dxa"/>
        <w:tblLayout w:type="fixed"/>
        <w:tblLook w:val="04A0" w:firstRow="1" w:lastRow="0" w:firstColumn="1" w:lastColumn="0" w:noHBand="0" w:noVBand="1"/>
      </w:tblPr>
      <w:tblGrid>
        <w:gridCol w:w="2160"/>
        <w:gridCol w:w="2241"/>
        <w:gridCol w:w="7029"/>
      </w:tblGrid>
      <w:tr w:rsidR="006F2EF4" w:rsidRPr="002714EF" w14:paraId="39DFC932" w14:textId="77777777" w:rsidTr="00365188">
        <w:trPr>
          <w:trHeight w:hRule="exact" w:val="288"/>
        </w:trPr>
        <w:tc>
          <w:tcPr>
            <w:tcW w:w="11430" w:type="dxa"/>
            <w:gridSpan w:val="3"/>
            <w:tcBorders>
              <w:top w:val="single" w:sz="12" w:space="0" w:color="auto"/>
            </w:tcBorders>
            <w:shd w:val="clear" w:color="auto" w:fill="auto"/>
            <w:vAlign w:val="bottom"/>
          </w:tcPr>
          <w:p w14:paraId="716E91E4" w14:textId="77777777" w:rsidR="006F2EF4" w:rsidRPr="002714EF" w:rsidRDefault="006F2EF4" w:rsidP="00360BC7">
            <w:pPr>
              <w:pStyle w:val="TexteBN"/>
              <w:numPr>
                <w:ilvl w:val="0"/>
                <w:numId w:val="6"/>
              </w:numPr>
              <w:ind w:left="403" w:hanging="403"/>
              <w:rPr>
                <w:rFonts w:ascii="Arial" w:hAnsi="Arial" w:cs="Arial"/>
                <w:sz w:val="20"/>
                <w:szCs w:val="20"/>
              </w:rPr>
            </w:pPr>
            <w:r w:rsidRPr="002714EF">
              <w:rPr>
                <w:rFonts w:ascii="Arial" w:hAnsi="Arial" w:cs="Arial"/>
                <w:b/>
                <w:bCs/>
                <w:sz w:val="20"/>
                <w:szCs w:val="20"/>
                <w:lang w:eastAsia="fr-CA"/>
              </w:rPr>
              <w:t>HYPOTHÈQUE</w:t>
            </w:r>
          </w:p>
        </w:tc>
      </w:tr>
      <w:tr w:rsidR="006F2EF4" w:rsidRPr="002714EF" w14:paraId="14980CAD" w14:textId="77777777" w:rsidTr="00365188">
        <w:trPr>
          <w:trHeight w:hRule="exact" w:val="477"/>
        </w:trPr>
        <w:tc>
          <w:tcPr>
            <w:tcW w:w="11430" w:type="dxa"/>
            <w:gridSpan w:val="3"/>
            <w:vAlign w:val="bottom"/>
          </w:tcPr>
          <w:p w14:paraId="59365642" w14:textId="0ADBFB38" w:rsidR="006F2EF4" w:rsidRPr="008257B2" w:rsidRDefault="00D33ACA" w:rsidP="00360BC7">
            <w:pPr>
              <w:pStyle w:val="TexteBN"/>
              <w:numPr>
                <w:ilvl w:val="0"/>
                <w:numId w:val="7"/>
              </w:numPr>
              <w:tabs>
                <w:tab w:val="left" w:pos="864"/>
              </w:tabs>
              <w:ind w:left="806" w:hanging="403"/>
              <w:rPr>
                <w:rFonts w:ascii="Arial" w:hAnsi="Arial" w:cs="Arial"/>
                <w:spacing w:val="2"/>
                <w:szCs w:val="18"/>
              </w:rPr>
            </w:pPr>
            <w:r w:rsidRPr="008257B2">
              <w:rPr>
                <w:rFonts w:ascii="Arial" w:hAnsi="Arial" w:cs="Arial"/>
                <w:spacing w:val="2"/>
                <w:szCs w:val="18"/>
              </w:rPr>
              <w:t>Pour bonne et valable co</w:t>
            </w:r>
            <w:r w:rsidR="00227092" w:rsidRPr="008257B2">
              <w:rPr>
                <w:rFonts w:ascii="Arial" w:hAnsi="Arial" w:cs="Arial"/>
                <w:spacing w:val="2"/>
                <w:szCs w:val="18"/>
              </w:rPr>
              <w:t>nsidération, le soussigné (le «</w:t>
            </w:r>
            <w:r w:rsidR="0080154B" w:rsidRPr="008257B2">
              <w:rPr>
                <w:rFonts w:ascii="Arial" w:hAnsi="Arial" w:cs="Arial"/>
                <w:spacing w:val="2"/>
                <w:szCs w:val="18"/>
              </w:rPr>
              <w:t xml:space="preserve"> </w:t>
            </w:r>
            <w:r w:rsidR="00227092" w:rsidRPr="008257B2">
              <w:rPr>
                <w:rFonts w:ascii="Arial" w:hAnsi="Arial" w:cs="Arial"/>
                <w:spacing w:val="2"/>
                <w:szCs w:val="18"/>
              </w:rPr>
              <w:t>Client</w:t>
            </w:r>
            <w:r w:rsidR="0080154B" w:rsidRPr="008257B2">
              <w:rPr>
                <w:rFonts w:ascii="Arial" w:hAnsi="Arial" w:cs="Arial"/>
                <w:spacing w:val="2"/>
                <w:szCs w:val="18"/>
              </w:rPr>
              <w:t xml:space="preserve"> </w:t>
            </w:r>
            <w:r w:rsidRPr="008257B2">
              <w:rPr>
                <w:rFonts w:ascii="Arial" w:hAnsi="Arial" w:cs="Arial"/>
                <w:spacing w:val="2"/>
                <w:szCs w:val="18"/>
              </w:rPr>
              <w:t xml:space="preserve">») hypothèque en faveur de la Banque Nationale du Canada </w:t>
            </w:r>
            <w:r w:rsidRPr="008257B2">
              <w:rPr>
                <w:rFonts w:ascii="Arial" w:hAnsi="Arial" w:cs="Arial"/>
                <w:spacing w:val="2"/>
                <w:szCs w:val="18"/>
              </w:rPr>
              <w:br/>
              <w:t>(la «</w:t>
            </w:r>
            <w:r w:rsidR="0080154B" w:rsidRPr="008257B2">
              <w:rPr>
                <w:rFonts w:ascii="Arial" w:hAnsi="Arial" w:cs="Arial"/>
                <w:spacing w:val="2"/>
                <w:szCs w:val="18"/>
              </w:rPr>
              <w:t xml:space="preserve"> </w:t>
            </w:r>
            <w:r w:rsidRPr="008257B2">
              <w:rPr>
                <w:rFonts w:ascii="Arial" w:hAnsi="Arial" w:cs="Arial"/>
                <w:spacing w:val="2"/>
                <w:szCs w:val="18"/>
              </w:rPr>
              <w:t>Banque</w:t>
            </w:r>
            <w:r w:rsidR="0080154B" w:rsidRPr="008257B2">
              <w:rPr>
                <w:rFonts w:ascii="Arial" w:hAnsi="Arial" w:cs="Arial"/>
                <w:spacing w:val="2"/>
                <w:szCs w:val="18"/>
              </w:rPr>
              <w:t xml:space="preserve"> </w:t>
            </w:r>
            <w:r w:rsidRPr="008257B2">
              <w:rPr>
                <w:rFonts w:ascii="Arial" w:hAnsi="Arial" w:cs="Arial"/>
                <w:spacing w:val="2"/>
                <w:szCs w:val="18"/>
              </w:rPr>
              <w:t>») les biens ment</w:t>
            </w:r>
            <w:r w:rsidR="00227092" w:rsidRPr="008257B2">
              <w:rPr>
                <w:rFonts w:ascii="Arial" w:hAnsi="Arial" w:cs="Arial"/>
                <w:spacing w:val="2"/>
                <w:szCs w:val="18"/>
              </w:rPr>
              <w:t>ionnés au paragraphe 1.</w:t>
            </w:r>
            <w:r w:rsidR="00322209" w:rsidRPr="008257B2">
              <w:rPr>
                <w:rFonts w:ascii="Arial" w:hAnsi="Arial" w:cs="Arial"/>
                <w:spacing w:val="2"/>
                <w:szCs w:val="18"/>
              </w:rPr>
              <w:t>2</w:t>
            </w:r>
            <w:r w:rsidR="00227092" w:rsidRPr="008257B2">
              <w:rPr>
                <w:rFonts w:ascii="Arial" w:hAnsi="Arial" w:cs="Arial"/>
                <w:spacing w:val="2"/>
                <w:szCs w:val="18"/>
              </w:rPr>
              <w:t xml:space="preserve"> (les «</w:t>
            </w:r>
            <w:r w:rsidR="0080154B" w:rsidRPr="008257B2">
              <w:rPr>
                <w:rFonts w:ascii="Arial" w:hAnsi="Arial" w:cs="Arial"/>
                <w:spacing w:val="2"/>
                <w:szCs w:val="18"/>
              </w:rPr>
              <w:t xml:space="preserve"> </w:t>
            </w:r>
            <w:r w:rsidR="00227092" w:rsidRPr="008257B2">
              <w:rPr>
                <w:rFonts w:ascii="Arial" w:hAnsi="Arial" w:cs="Arial"/>
                <w:spacing w:val="2"/>
                <w:szCs w:val="18"/>
              </w:rPr>
              <w:t>biens hypothéqués</w:t>
            </w:r>
            <w:r w:rsidR="0080154B" w:rsidRPr="008257B2">
              <w:rPr>
                <w:rFonts w:ascii="Arial" w:hAnsi="Arial" w:cs="Arial"/>
                <w:spacing w:val="2"/>
                <w:szCs w:val="18"/>
              </w:rPr>
              <w:t xml:space="preserve"> </w:t>
            </w:r>
            <w:r w:rsidRPr="008257B2">
              <w:rPr>
                <w:rFonts w:ascii="Arial" w:hAnsi="Arial" w:cs="Arial"/>
                <w:spacing w:val="2"/>
                <w:szCs w:val="18"/>
              </w:rPr>
              <w:t>»). Cette h</w:t>
            </w:r>
            <w:r w:rsidR="006562C8" w:rsidRPr="008257B2">
              <w:rPr>
                <w:rFonts w:ascii="Arial" w:hAnsi="Arial" w:cs="Arial"/>
                <w:spacing w:val="2"/>
                <w:szCs w:val="18"/>
              </w:rPr>
              <w:t>ypothèque est consentie pour une</w:t>
            </w:r>
          </w:p>
        </w:tc>
      </w:tr>
      <w:tr w:rsidR="006F2EF4" w:rsidRPr="002714EF" w14:paraId="64B74559" w14:textId="77777777" w:rsidTr="00360BC7">
        <w:trPr>
          <w:trHeight w:hRule="exact" w:val="230"/>
        </w:trPr>
        <w:tc>
          <w:tcPr>
            <w:tcW w:w="2160" w:type="dxa"/>
            <w:vAlign w:val="bottom"/>
          </w:tcPr>
          <w:p w14:paraId="282B1580" w14:textId="77777777" w:rsidR="006F2EF4" w:rsidRPr="002714EF" w:rsidRDefault="00D33ACA" w:rsidP="00360BC7">
            <w:pPr>
              <w:pStyle w:val="TexteBN"/>
              <w:ind w:left="806"/>
              <w:rPr>
                <w:rFonts w:ascii="Arial" w:hAnsi="Arial" w:cs="Arial"/>
              </w:rPr>
            </w:pPr>
            <w:proofErr w:type="gramStart"/>
            <w:r w:rsidRPr="002714EF">
              <w:rPr>
                <w:rFonts w:ascii="Arial" w:hAnsi="Arial" w:cs="Arial"/>
                <w:szCs w:val="18"/>
              </w:rPr>
              <w:t>somme</w:t>
            </w:r>
            <w:proofErr w:type="gramEnd"/>
            <w:r w:rsidRPr="002714EF">
              <w:rPr>
                <w:rFonts w:ascii="Arial" w:hAnsi="Arial" w:cs="Arial"/>
                <w:szCs w:val="18"/>
              </w:rPr>
              <w:t xml:space="preserve"> de</w:t>
            </w:r>
            <w:r w:rsidR="008F4FBA" w:rsidRPr="002714EF">
              <w:rPr>
                <w:rFonts w:ascii="Arial" w:hAnsi="Arial" w:cs="Arial"/>
                <w:szCs w:val="18"/>
              </w:rPr>
              <w:t xml:space="preserve"> $</w:t>
            </w:r>
          </w:p>
        </w:tc>
        <w:bookmarkStart w:id="1" w:name="Texte1"/>
        <w:tc>
          <w:tcPr>
            <w:tcW w:w="2241" w:type="dxa"/>
            <w:tcBorders>
              <w:bottom w:val="single" w:sz="2" w:space="0" w:color="auto"/>
            </w:tcBorders>
            <w:vAlign w:val="bottom"/>
          </w:tcPr>
          <w:p w14:paraId="17E4A260" w14:textId="77777777" w:rsidR="006F2EF4" w:rsidRPr="002714EF" w:rsidRDefault="00312FCF" w:rsidP="006562C8">
            <w:pPr>
              <w:pStyle w:val="TexteBN"/>
              <w:rPr>
                <w:rFonts w:ascii="Arial" w:hAnsi="Arial" w:cs="Arial"/>
              </w:rPr>
            </w:pPr>
            <w:r w:rsidRPr="002714EF">
              <w:rPr>
                <w:rFonts w:ascii="Arial" w:hAnsi="Arial" w:cs="Arial"/>
              </w:rPr>
              <w:fldChar w:fldCharType="begin">
                <w:ffData>
                  <w:name w:val="Texte1"/>
                  <w:enabled/>
                  <w:calcOnExit w:val="0"/>
                  <w:textInput>
                    <w:type w:val="number"/>
                    <w:maxLength w:val="14"/>
                    <w:format w:val="#,##0.00"/>
                  </w:textInput>
                </w:ffData>
              </w:fldChar>
            </w:r>
            <w:r w:rsidRPr="002714EF">
              <w:rPr>
                <w:rFonts w:ascii="Arial" w:hAnsi="Arial" w:cs="Arial"/>
              </w:rPr>
              <w:instrText xml:space="preserve"> FORMTEXT </w:instrText>
            </w:r>
            <w:r w:rsidRPr="002714EF">
              <w:rPr>
                <w:rFonts w:ascii="Arial" w:hAnsi="Arial" w:cs="Arial"/>
              </w:rPr>
            </w:r>
            <w:r w:rsidRPr="002714EF">
              <w:rPr>
                <w:rFonts w:ascii="Arial" w:hAnsi="Arial" w:cs="Arial"/>
              </w:rPr>
              <w:fldChar w:fldCharType="separate"/>
            </w:r>
            <w:r w:rsidRPr="002714EF">
              <w:rPr>
                <w:rFonts w:ascii="Arial" w:hAnsi="Arial" w:cs="Arial"/>
                <w:noProof/>
              </w:rPr>
              <w:t> </w:t>
            </w:r>
            <w:r w:rsidRPr="002714EF">
              <w:rPr>
                <w:rFonts w:ascii="Arial" w:hAnsi="Arial" w:cs="Arial"/>
                <w:noProof/>
              </w:rPr>
              <w:t> </w:t>
            </w:r>
            <w:r w:rsidRPr="002714EF">
              <w:rPr>
                <w:rFonts w:ascii="Arial" w:hAnsi="Arial" w:cs="Arial"/>
                <w:noProof/>
              </w:rPr>
              <w:t> </w:t>
            </w:r>
            <w:r w:rsidRPr="002714EF">
              <w:rPr>
                <w:rFonts w:ascii="Arial" w:hAnsi="Arial" w:cs="Arial"/>
                <w:noProof/>
              </w:rPr>
              <w:t> </w:t>
            </w:r>
            <w:r w:rsidRPr="002714EF">
              <w:rPr>
                <w:rFonts w:ascii="Arial" w:hAnsi="Arial" w:cs="Arial"/>
                <w:noProof/>
              </w:rPr>
              <w:t> </w:t>
            </w:r>
            <w:r w:rsidRPr="002714EF">
              <w:rPr>
                <w:rFonts w:ascii="Arial" w:hAnsi="Arial" w:cs="Arial"/>
              </w:rPr>
              <w:fldChar w:fldCharType="end"/>
            </w:r>
            <w:bookmarkEnd w:id="1"/>
          </w:p>
        </w:tc>
        <w:tc>
          <w:tcPr>
            <w:tcW w:w="7029" w:type="dxa"/>
            <w:vAlign w:val="bottom"/>
          </w:tcPr>
          <w:p w14:paraId="3935EC4E" w14:textId="7DCCD85F" w:rsidR="006F2EF4" w:rsidRPr="002714EF" w:rsidRDefault="008F4FBA" w:rsidP="006562C8">
            <w:pPr>
              <w:pStyle w:val="TexteBN"/>
              <w:ind w:left="-99"/>
              <w:rPr>
                <w:rFonts w:ascii="Arial" w:hAnsi="Arial" w:cs="Arial"/>
              </w:rPr>
            </w:pPr>
            <w:r w:rsidRPr="002714EF">
              <w:rPr>
                <w:rFonts w:ascii="Arial" w:hAnsi="Arial" w:cs="Arial"/>
              </w:rPr>
              <w:t>, avec intérêt à compter de la d</w:t>
            </w:r>
            <w:r w:rsidR="00227092" w:rsidRPr="002714EF">
              <w:rPr>
                <w:rFonts w:ascii="Arial" w:hAnsi="Arial" w:cs="Arial"/>
              </w:rPr>
              <w:t>ate des présentes au taux de 2</w:t>
            </w:r>
            <w:r w:rsidR="00A340A1">
              <w:rPr>
                <w:rFonts w:ascii="Arial" w:hAnsi="Arial" w:cs="Arial"/>
              </w:rPr>
              <w:t>0</w:t>
            </w:r>
            <w:r w:rsidR="00227092" w:rsidRPr="002714EF">
              <w:rPr>
                <w:rFonts w:ascii="Arial" w:hAnsi="Arial" w:cs="Arial"/>
              </w:rPr>
              <w:t> </w:t>
            </w:r>
            <w:r w:rsidRPr="002714EF">
              <w:rPr>
                <w:rFonts w:ascii="Arial" w:hAnsi="Arial" w:cs="Arial"/>
              </w:rPr>
              <w:t>% l</w:t>
            </w:r>
            <w:r w:rsidR="00502074">
              <w:rPr>
                <w:rFonts w:ascii="Arial" w:hAnsi="Arial" w:cs="Arial"/>
              </w:rPr>
              <w:t>’</w:t>
            </w:r>
            <w:r w:rsidRPr="002714EF">
              <w:rPr>
                <w:rFonts w:ascii="Arial" w:hAnsi="Arial" w:cs="Arial"/>
              </w:rPr>
              <w:t>an.</w:t>
            </w:r>
          </w:p>
        </w:tc>
      </w:tr>
      <w:tr w:rsidR="003919E3" w:rsidRPr="002714EF" w14:paraId="4B645040" w14:textId="77777777" w:rsidTr="00365188">
        <w:trPr>
          <w:trHeight w:val="490"/>
        </w:trPr>
        <w:tc>
          <w:tcPr>
            <w:tcW w:w="11430" w:type="dxa"/>
            <w:gridSpan w:val="3"/>
            <w:vAlign w:val="center"/>
          </w:tcPr>
          <w:p w14:paraId="65EC5F71" w14:textId="77777777" w:rsidR="003919E3" w:rsidRPr="002714EF" w:rsidRDefault="003919E3" w:rsidP="00360BC7">
            <w:pPr>
              <w:pStyle w:val="TexteBN"/>
              <w:numPr>
                <w:ilvl w:val="0"/>
                <w:numId w:val="7"/>
              </w:numPr>
              <w:tabs>
                <w:tab w:val="left" w:pos="864"/>
              </w:tabs>
              <w:ind w:left="806" w:hanging="403"/>
              <w:rPr>
                <w:rFonts w:ascii="Arial" w:hAnsi="Arial" w:cs="Arial"/>
              </w:rPr>
            </w:pPr>
            <w:commentRangeStart w:id="2"/>
            <w:r w:rsidRPr="002714EF">
              <w:rPr>
                <w:rFonts w:ascii="Arial" w:hAnsi="Arial" w:cs="Arial"/>
              </w:rPr>
              <w:t>Descriptions des biens :</w:t>
            </w:r>
          </w:p>
          <w:p w14:paraId="38165269" w14:textId="77777777" w:rsidR="003919E3" w:rsidRPr="002714EF" w:rsidRDefault="00E909F1" w:rsidP="00360BC7">
            <w:pPr>
              <w:pStyle w:val="TexteBN"/>
              <w:tabs>
                <w:tab w:val="left" w:pos="864"/>
              </w:tabs>
              <w:ind w:left="821"/>
              <w:rPr>
                <w:rFonts w:ascii="Arial" w:hAnsi="Arial" w:cs="Arial"/>
                <w:lang w:val="en-US"/>
              </w:rPr>
            </w:pPr>
            <w:r w:rsidRPr="002714EF">
              <w:rPr>
                <w:rFonts w:ascii="Arial" w:hAnsi="Arial" w:cs="Arial"/>
              </w:rPr>
              <w:fldChar w:fldCharType="begin">
                <w:ffData>
                  <w:name w:val="Texte4"/>
                  <w:enabled/>
                  <w:calcOnExit w:val="0"/>
                  <w:textInput>
                    <w:maxLength w:val="5000"/>
                  </w:textInput>
                </w:ffData>
              </w:fldChar>
            </w:r>
            <w:bookmarkStart w:id="3" w:name="Texte4"/>
            <w:r w:rsidRPr="002714EF">
              <w:rPr>
                <w:rFonts w:ascii="Arial" w:hAnsi="Arial" w:cs="Arial"/>
              </w:rPr>
              <w:instrText xml:space="preserve"> FORMTEXT </w:instrText>
            </w:r>
            <w:r w:rsidRPr="002714EF">
              <w:rPr>
                <w:rFonts w:ascii="Arial" w:hAnsi="Arial" w:cs="Arial"/>
              </w:rPr>
            </w:r>
            <w:r w:rsidRPr="002714EF">
              <w:rPr>
                <w:rFonts w:ascii="Arial" w:hAnsi="Arial" w:cs="Arial"/>
              </w:rPr>
              <w:fldChar w:fldCharType="separate"/>
            </w:r>
            <w:r w:rsidRPr="002714EF">
              <w:rPr>
                <w:rFonts w:ascii="Arial" w:hAnsi="Arial" w:cs="Arial"/>
                <w:noProof/>
              </w:rPr>
              <w:t> </w:t>
            </w:r>
            <w:r w:rsidRPr="002714EF">
              <w:rPr>
                <w:rFonts w:ascii="Arial" w:hAnsi="Arial" w:cs="Arial"/>
                <w:noProof/>
              </w:rPr>
              <w:t> </w:t>
            </w:r>
            <w:r w:rsidRPr="002714EF">
              <w:rPr>
                <w:rFonts w:ascii="Arial" w:hAnsi="Arial" w:cs="Arial"/>
                <w:noProof/>
              </w:rPr>
              <w:t> </w:t>
            </w:r>
            <w:r w:rsidRPr="002714EF">
              <w:rPr>
                <w:rFonts w:ascii="Arial" w:hAnsi="Arial" w:cs="Arial"/>
                <w:noProof/>
              </w:rPr>
              <w:t> </w:t>
            </w:r>
            <w:r w:rsidRPr="002714EF">
              <w:rPr>
                <w:rFonts w:ascii="Arial" w:hAnsi="Arial" w:cs="Arial"/>
                <w:noProof/>
              </w:rPr>
              <w:t> </w:t>
            </w:r>
            <w:r w:rsidRPr="002714EF">
              <w:rPr>
                <w:rFonts w:ascii="Arial" w:hAnsi="Arial" w:cs="Arial"/>
              </w:rPr>
              <w:fldChar w:fldCharType="end"/>
            </w:r>
            <w:bookmarkEnd w:id="3"/>
            <w:commentRangeEnd w:id="2"/>
            <w:r w:rsidR="00FA7766" w:rsidRPr="002714EF">
              <w:rPr>
                <w:rStyle w:val="Marquedecommentaire"/>
                <w:rFonts w:ascii="Arial" w:eastAsia="Times New Roman" w:hAnsi="Arial" w:cs="Arial"/>
                <w:lang w:eastAsia="fr-FR"/>
              </w:rPr>
              <w:commentReference w:id="2"/>
            </w:r>
          </w:p>
        </w:tc>
      </w:tr>
      <w:tr w:rsidR="008F4FBA" w:rsidRPr="002714EF" w14:paraId="3835611E" w14:textId="77777777" w:rsidTr="00365188">
        <w:trPr>
          <w:trHeight w:val="1890"/>
        </w:trPr>
        <w:tc>
          <w:tcPr>
            <w:tcW w:w="11430" w:type="dxa"/>
            <w:gridSpan w:val="3"/>
          </w:tcPr>
          <w:p w14:paraId="62677360" w14:textId="77777777" w:rsidR="008F4FBA" w:rsidRPr="002714EF" w:rsidRDefault="00FC3447" w:rsidP="00360BC7">
            <w:pPr>
              <w:pStyle w:val="TexteBN"/>
              <w:numPr>
                <w:ilvl w:val="0"/>
                <w:numId w:val="7"/>
              </w:numPr>
              <w:tabs>
                <w:tab w:val="left" w:pos="864"/>
              </w:tabs>
              <w:spacing w:before="40" w:after="40"/>
              <w:ind w:left="806" w:hanging="403"/>
              <w:rPr>
                <w:rFonts w:ascii="Arial" w:hAnsi="Arial" w:cs="Arial"/>
              </w:rPr>
            </w:pPr>
            <w:r w:rsidRPr="002714EF">
              <w:rPr>
                <w:rFonts w:ascii="Arial" w:hAnsi="Arial" w:cs="Arial"/>
                <w:szCs w:val="18"/>
              </w:rPr>
              <w:t>L</w:t>
            </w:r>
            <w:r w:rsidR="00502074">
              <w:rPr>
                <w:rFonts w:ascii="Arial" w:hAnsi="Arial" w:cs="Arial"/>
                <w:szCs w:val="18"/>
              </w:rPr>
              <w:t>’</w:t>
            </w:r>
            <w:r w:rsidRPr="002714EF">
              <w:rPr>
                <w:rFonts w:ascii="Arial" w:hAnsi="Arial" w:cs="Arial"/>
                <w:szCs w:val="18"/>
              </w:rPr>
              <w:t>expression « biens hypothéqués » comprend aussi les biens suivants :</w:t>
            </w:r>
          </w:p>
          <w:p w14:paraId="35C218B2" w14:textId="77777777" w:rsidR="00FC3447" w:rsidRPr="002714EF" w:rsidRDefault="00FC3447" w:rsidP="00360BC7">
            <w:pPr>
              <w:pStyle w:val="TexteBN"/>
              <w:numPr>
                <w:ilvl w:val="1"/>
                <w:numId w:val="7"/>
              </w:numPr>
              <w:tabs>
                <w:tab w:val="left" w:pos="864"/>
              </w:tabs>
              <w:spacing w:before="40" w:after="40"/>
              <w:ind w:left="1310" w:hanging="518"/>
              <w:rPr>
                <w:rFonts w:ascii="Arial" w:hAnsi="Arial" w:cs="Arial"/>
              </w:rPr>
            </w:pPr>
            <w:r w:rsidRPr="002714EF">
              <w:rPr>
                <w:rFonts w:ascii="Arial" w:hAnsi="Arial" w:cs="Arial"/>
              </w:rPr>
              <w:t>le produit de toute vente, location ou autre disposition des biens mentionnés au paragraphe 1.</w:t>
            </w:r>
            <w:r w:rsidR="00C21A0D" w:rsidRPr="002714EF">
              <w:rPr>
                <w:rFonts w:ascii="Arial" w:hAnsi="Arial" w:cs="Arial"/>
              </w:rPr>
              <w:t>2</w:t>
            </w:r>
            <w:r w:rsidRPr="002714EF">
              <w:rPr>
                <w:rFonts w:ascii="Arial" w:hAnsi="Arial" w:cs="Arial"/>
              </w:rPr>
              <w:t>, toute créance résultant d</w:t>
            </w:r>
            <w:r w:rsidR="00502074">
              <w:rPr>
                <w:rFonts w:ascii="Arial" w:hAnsi="Arial" w:cs="Arial"/>
              </w:rPr>
              <w:t>’</w:t>
            </w:r>
            <w:r w:rsidRPr="002714EF">
              <w:rPr>
                <w:rFonts w:ascii="Arial" w:hAnsi="Arial" w:cs="Arial"/>
              </w:rPr>
              <w:t>une vente, location ou autre disposition de ces biens, ainsi que tous biens acquis en remplacement de ceux-ci ;</w:t>
            </w:r>
          </w:p>
          <w:p w14:paraId="723A30F0" w14:textId="77777777" w:rsidR="00FC3447" w:rsidRPr="002714EF" w:rsidRDefault="00FC3447" w:rsidP="00360BC7">
            <w:pPr>
              <w:pStyle w:val="TexteBN"/>
              <w:numPr>
                <w:ilvl w:val="1"/>
                <w:numId w:val="7"/>
              </w:numPr>
              <w:tabs>
                <w:tab w:val="left" w:pos="864"/>
              </w:tabs>
              <w:spacing w:before="40" w:after="40"/>
              <w:ind w:left="1310" w:hanging="518"/>
              <w:rPr>
                <w:rFonts w:ascii="Arial" w:hAnsi="Arial" w:cs="Arial"/>
              </w:rPr>
            </w:pPr>
            <w:r w:rsidRPr="002714EF">
              <w:rPr>
                <w:rFonts w:ascii="Arial" w:hAnsi="Arial" w:cs="Arial"/>
              </w:rPr>
              <w:t>toute indemnité d</w:t>
            </w:r>
            <w:r w:rsidR="00502074">
              <w:rPr>
                <w:rFonts w:ascii="Arial" w:hAnsi="Arial" w:cs="Arial"/>
              </w:rPr>
              <w:t>’</w:t>
            </w:r>
            <w:r w:rsidRPr="002714EF">
              <w:rPr>
                <w:rFonts w:ascii="Arial" w:hAnsi="Arial" w:cs="Arial"/>
              </w:rPr>
              <w:t>assurance payable à l</w:t>
            </w:r>
            <w:r w:rsidR="00502074">
              <w:rPr>
                <w:rFonts w:ascii="Arial" w:hAnsi="Arial" w:cs="Arial"/>
              </w:rPr>
              <w:t>’</w:t>
            </w:r>
            <w:r w:rsidRPr="002714EF">
              <w:rPr>
                <w:rFonts w:ascii="Arial" w:hAnsi="Arial" w:cs="Arial"/>
              </w:rPr>
              <w:t>égard des biens hypothéqués ;</w:t>
            </w:r>
          </w:p>
          <w:p w14:paraId="3D7463F2" w14:textId="77777777" w:rsidR="00FC3447" w:rsidRPr="002714EF" w:rsidRDefault="00FC3447" w:rsidP="00360BC7">
            <w:pPr>
              <w:pStyle w:val="TexteBN"/>
              <w:numPr>
                <w:ilvl w:val="1"/>
                <w:numId w:val="7"/>
              </w:numPr>
              <w:tabs>
                <w:tab w:val="left" w:pos="864"/>
              </w:tabs>
              <w:spacing w:before="40" w:after="40"/>
              <w:ind w:left="1310" w:hanging="518"/>
              <w:rPr>
                <w:rFonts w:ascii="Arial" w:hAnsi="Arial" w:cs="Arial"/>
              </w:rPr>
            </w:pPr>
            <w:r w:rsidRPr="002714EF">
              <w:rPr>
                <w:rFonts w:ascii="Arial" w:hAnsi="Arial" w:cs="Arial"/>
              </w:rPr>
              <w:t>le capital, les revenus et tout droit rattaché aux biens hypothéqués ;</w:t>
            </w:r>
          </w:p>
          <w:p w14:paraId="352AFF06" w14:textId="77777777" w:rsidR="00C21A0D" w:rsidRPr="002714EF" w:rsidRDefault="00C21A0D" w:rsidP="00360BC7">
            <w:pPr>
              <w:pStyle w:val="TexteBN"/>
              <w:numPr>
                <w:ilvl w:val="1"/>
                <w:numId w:val="7"/>
              </w:numPr>
              <w:tabs>
                <w:tab w:val="left" w:pos="864"/>
              </w:tabs>
              <w:spacing w:before="40" w:after="40"/>
              <w:ind w:left="1310" w:hanging="518"/>
              <w:rPr>
                <w:rFonts w:ascii="Arial" w:hAnsi="Arial" w:cs="Arial"/>
              </w:rPr>
            </w:pPr>
            <w:r w:rsidRPr="002714EF">
              <w:rPr>
                <w:rFonts w:ascii="Arial" w:hAnsi="Arial" w:cs="Arial"/>
              </w:rPr>
              <w:t>lorsque les biens mentionnés au paragraphe 1.2 comprennent des valeurs mobilières et autres actifs financiers, toutes les autres valeurs mobilières et tous les autres actifs financiers émis dans l</w:t>
            </w:r>
            <w:r w:rsidR="00502074">
              <w:rPr>
                <w:rFonts w:ascii="Arial" w:hAnsi="Arial" w:cs="Arial"/>
              </w:rPr>
              <w:t>’</w:t>
            </w:r>
            <w:r w:rsidRPr="002714EF">
              <w:rPr>
                <w:rFonts w:ascii="Arial" w:hAnsi="Arial" w:cs="Arial"/>
              </w:rPr>
              <w:t>avenir en remplacement de ces valeurs et actifs ;</w:t>
            </w:r>
          </w:p>
          <w:p w14:paraId="4D86674A" w14:textId="77777777" w:rsidR="00FC3447" w:rsidRPr="002714EF" w:rsidRDefault="00FC3447" w:rsidP="00360BC7">
            <w:pPr>
              <w:pStyle w:val="TexteBN"/>
              <w:numPr>
                <w:ilvl w:val="1"/>
                <w:numId w:val="7"/>
              </w:numPr>
              <w:tabs>
                <w:tab w:val="left" w:pos="864"/>
              </w:tabs>
              <w:ind w:left="1310" w:hanging="518"/>
              <w:rPr>
                <w:rFonts w:ascii="Arial" w:hAnsi="Arial" w:cs="Arial"/>
              </w:rPr>
            </w:pPr>
            <w:r w:rsidRPr="002714EF">
              <w:rPr>
                <w:rFonts w:ascii="Arial" w:hAnsi="Arial" w:cs="Arial"/>
              </w:rPr>
              <w:t>tous les titres, factures ou autre document se rapportant aux biens hypothéqués.</w:t>
            </w:r>
          </w:p>
        </w:tc>
      </w:tr>
    </w:tbl>
    <w:p w14:paraId="72DB9091" w14:textId="77777777" w:rsidR="00E0799B" w:rsidRPr="004B6FDD" w:rsidRDefault="00E0799B" w:rsidP="00E0799B">
      <w:pPr>
        <w:pStyle w:val="TexteBN"/>
        <w:rPr>
          <w:rFonts w:ascii="Arial" w:hAnsi="Arial" w:cs="Arial"/>
          <w:sz w:val="10"/>
          <w:szCs w:val="10"/>
        </w:rPr>
      </w:pPr>
    </w:p>
    <w:tbl>
      <w:tblPr>
        <w:tblW w:w="11434" w:type="dxa"/>
        <w:tblLayout w:type="fixed"/>
        <w:tblLook w:val="04A0" w:firstRow="1" w:lastRow="0" w:firstColumn="1" w:lastColumn="0" w:noHBand="0" w:noVBand="1"/>
      </w:tblPr>
      <w:tblGrid>
        <w:gridCol w:w="864"/>
        <w:gridCol w:w="10570"/>
      </w:tblGrid>
      <w:tr w:rsidR="00B91917" w:rsidRPr="002714EF" w14:paraId="51D21CE3" w14:textId="77777777" w:rsidTr="00360BC7">
        <w:trPr>
          <w:trHeight w:hRule="exact" w:val="288"/>
        </w:trPr>
        <w:tc>
          <w:tcPr>
            <w:tcW w:w="11430" w:type="dxa"/>
            <w:gridSpan w:val="2"/>
            <w:tcBorders>
              <w:top w:val="single" w:sz="12" w:space="0" w:color="auto"/>
            </w:tcBorders>
            <w:shd w:val="clear" w:color="auto" w:fill="auto"/>
            <w:vAlign w:val="bottom"/>
          </w:tcPr>
          <w:p w14:paraId="6C45EE41" w14:textId="77777777" w:rsidR="00B91917" w:rsidRPr="002714EF" w:rsidRDefault="00B91917" w:rsidP="00360BC7">
            <w:pPr>
              <w:pStyle w:val="TexteBN"/>
              <w:numPr>
                <w:ilvl w:val="0"/>
                <w:numId w:val="6"/>
              </w:numPr>
              <w:ind w:left="403" w:hanging="403"/>
              <w:rPr>
                <w:rFonts w:ascii="Arial" w:hAnsi="Arial" w:cs="Arial"/>
                <w:sz w:val="20"/>
                <w:szCs w:val="20"/>
              </w:rPr>
            </w:pPr>
            <w:r w:rsidRPr="002714EF">
              <w:rPr>
                <w:rFonts w:ascii="Arial" w:hAnsi="Arial" w:cs="Arial"/>
                <w:b/>
                <w:bCs/>
                <w:sz w:val="20"/>
                <w:szCs w:val="20"/>
                <w:lang w:eastAsia="fr-CA"/>
              </w:rPr>
              <w:t>OBLIGATIONS GARANTIES</w:t>
            </w:r>
          </w:p>
        </w:tc>
      </w:tr>
      <w:tr w:rsidR="00B91917" w:rsidRPr="002714EF" w14:paraId="31E7D64D" w14:textId="77777777" w:rsidTr="00360BC7">
        <w:trPr>
          <w:trHeight w:val="504"/>
        </w:trPr>
        <w:tc>
          <w:tcPr>
            <w:tcW w:w="11430" w:type="dxa"/>
            <w:gridSpan w:val="2"/>
            <w:vAlign w:val="bottom"/>
          </w:tcPr>
          <w:p w14:paraId="04AB1240" w14:textId="77777777" w:rsidR="00B91917" w:rsidRPr="002714EF" w:rsidRDefault="00B91917" w:rsidP="00360BC7">
            <w:pPr>
              <w:pStyle w:val="TexteBN"/>
              <w:numPr>
                <w:ilvl w:val="0"/>
                <w:numId w:val="8"/>
              </w:numPr>
              <w:tabs>
                <w:tab w:val="left" w:pos="864"/>
              </w:tabs>
              <w:ind w:left="806" w:hanging="403"/>
              <w:rPr>
                <w:rFonts w:ascii="Arial" w:hAnsi="Arial" w:cs="Arial"/>
                <w:szCs w:val="18"/>
              </w:rPr>
            </w:pPr>
            <w:r w:rsidRPr="002714EF">
              <w:rPr>
                <w:rFonts w:ascii="Arial" w:hAnsi="Arial" w:cs="Arial"/>
                <w:szCs w:val="18"/>
              </w:rPr>
              <w:t xml:space="preserve">Cette hypothèque est consentie pour garantir toutes les obligations du Client envers la Banque résultant du crédit ou cautionnement suivant ainsi que tout amendement, renouvellement, augmentation ou remplacement de </w:t>
            </w:r>
            <w:commentRangeStart w:id="4"/>
            <w:r w:rsidRPr="002714EF">
              <w:rPr>
                <w:rFonts w:ascii="Arial" w:hAnsi="Arial" w:cs="Arial"/>
                <w:szCs w:val="18"/>
              </w:rPr>
              <w:t>ceux-ci </w:t>
            </w:r>
            <w:commentRangeEnd w:id="4"/>
            <w:r w:rsidR="009E759D" w:rsidRPr="002714EF">
              <w:rPr>
                <w:rStyle w:val="Marquedecommentaire"/>
                <w:rFonts w:ascii="Arial" w:eastAsia="Times New Roman" w:hAnsi="Arial" w:cs="Arial"/>
                <w:lang w:eastAsia="fr-FR"/>
              </w:rPr>
              <w:commentReference w:id="4"/>
            </w:r>
            <w:r w:rsidRPr="002714EF">
              <w:rPr>
                <w:rFonts w:ascii="Arial" w:hAnsi="Arial" w:cs="Arial"/>
                <w:szCs w:val="18"/>
              </w:rPr>
              <w:t>:</w:t>
            </w:r>
          </w:p>
        </w:tc>
      </w:tr>
      <w:tr w:rsidR="00B91917" w:rsidRPr="002714EF" w14:paraId="4076477E" w14:textId="77777777" w:rsidTr="00360BC7">
        <w:trPr>
          <w:trHeight w:hRule="exact" w:val="576"/>
        </w:trPr>
        <w:tc>
          <w:tcPr>
            <w:tcW w:w="864" w:type="dxa"/>
          </w:tcPr>
          <w:p w14:paraId="26151287" w14:textId="77777777" w:rsidR="00B91917" w:rsidRPr="002714EF" w:rsidRDefault="00B91917" w:rsidP="00A47102">
            <w:pPr>
              <w:pStyle w:val="TexteBN"/>
              <w:tabs>
                <w:tab w:val="left" w:pos="864"/>
              </w:tabs>
              <w:jc w:val="left"/>
              <w:rPr>
                <w:rFonts w:ascii="Arial" w:hAnsi="Arial" w:cs="Arial"/>
                <w:szCs w:val="18"/>
              </w:rPr>
            </w:pPr>
          </w:p>
        </w:tc>
        <w:tc>
          <w:tcPr>
            <w:tcW w:w="10570" w:type="dxa"/>
          </w:tcPr>
          <w:p w14:paraId="1174949F" w14:textId="2AD13AE0" w:rsidR="00B91917" w:rsidRPr="002714EF" w:rsidRDefault="00B47147" w:rsidP="00A47102">
            <w:pPr>
              <w:pStyle w:val="TexteBN"/>
              <w:tabs>
                <w:tab w:val="left" w:pos="864"/>
              </w:tabs>
              <w:spacing w:line="240" w:lineRule="exact"/>
              <w:ind w:left="-63" w:right="-22"/>
              <w:jc w:val="left"/>
              <w:rPr>
                <w:rFonts w:ascii="Arial" w:hAnsi="Arial" w:cs="Arial"/>
                <w:szCs w:val="18"/>
              </w:rPr>
            </w:pPr>
            <w:r w:rsidRPr="002714EF">
              <w:rPr>
                <w:rFonts w:ascii="Arial" w:hAnsi="Arial" w:cs="Arial"/>
                <w:noProof/>
                <w:szCs w:val="18"/>
                <w:lang w:eastAsia="fr-CA"/>
              </w:rPr>
              <mc:AlternateContent>
                <mc:Choice Requires="wps">
                  <w:drawing>
                    <wp:anchor distT="0" distB="0" distL="114300" distR="114300" simplePos="0" relativeHeight="251655680" behindDoc="0" locked="0" layoutInCell="1" allowOverlap="1" wp14:anchorId="721A409F" wp14:editId="029F0D63">
                      <wp:simplePos x="0" y="0"/>
                      <wp:positionH relativeFrom="column">
                        <wp:posOffset>-38100</wp:posOffset>
                      </wp:positionH>
                      <wp:positionV relativeFrom="paragraph">
                        <wp:posOffset>323850</wp:posOffset>
                      </wp:positionV>
                      <wp:extent cx="6583680" cy="0"/>
                      <wp:effectExtent l="9525" t="10160" r="7620" b="8890"/>
                      <wp:wrapNone/>
                      <wp:docPr id="15613884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3153BF" id="_x0000_t32" coordsize="21600,21600" o:spt="32" o:oned="t" path="m,l21600,21600e" filled="f">
                      <v:path arrowok="t" fillok="f" o:connecttype="none"/>
                      <o:lock v:ext="edit" shapetype="t"/>
                    </v:shapetype>
                    <v:shape id="AutoShape 9" o:spid="_x0000_s1026" type="#_x0000_t32" style="position:absolute;margin-left:-3pt;margin-top:25.5pt;width:518.4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" strokeweight=".25pt"/>
                  </w:pict>
                </mc:Fallback>
              </mc:AlternateContent>
            </w:r>
            <w:r w:rsidRPr="002714EF">
              <w:rPr>
                <w:rFonts w:ascii="Arial" w:hAnsi="Arial" w:cs="Arial"/>
                <w:noProof/>
                <w:szCs w:val="18"/>
                <w:lang w:eastAsia="fr-CA"/>
              </w:rPr>
              <mc:AlternateContent>
                <mc:Choice Requires="wps">
                  <w:drawing>
                    <wp:anchor distT="0" distB="0" distL="114300" distR="114300" simplePos="0" relativeHeight="251654656" behindDoc="0" locked="0" layoutInCell="1" allowOverlap="1" wp14:anchorId="742E1A41" wp14:editId="658CCC62">
                      <wp:simplePos x="0" y="0"/>
                      <wp:positionH relativeFrom="column">
                        <wp:posOffset>-38100</wp:posOffset>
                      </wp:positionH>
                      <wp:positionV relativeFrom="paragraph">
                        <wp:posOffset>160020</wp:posOffset>
                      </wp:positionV>
                      <wp:extent cx="6583680" cy="0"/>
                      <wp:effectExtent l="9525" t="8255" r="7620" b="10795"/>
                      <wp:wrapNone/>
                      <wp:docPr id="25151599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8C667" id="AutoShape 8" o:spid="_x0000_s1026" type="#_x0000_t32" style="position:absolute;margin-left:-3pt;margin-top:12.6pt;width:518.4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" strokeweight=".25pt"/>
                  </w:pict>
                </mc:Fallback>
              </mc:AlternateContent>
            </w:r>
            <w:r w:rsidR="00B91917" w:rsidRPr="002714EF">
              <w:rPr>
                <w:rFonts w:ascii="Arial" w:hAnsi="Arial" w:cs="Arial"/>
                <w:szCs w:val="18"/>
              </w:rPr>
              <w:fldChar w:fldCharType="begin">
                <w:ffData>
                  <w:name w:val="Texte2"/>
                  <w:enabled/>
                  <w:calcOnExit w:val="0"/>
                  <w:textInput>
                    <w:maxLength w:val="230"/>
                  </w:textInput>
                </w:ffData>
              </w:fldChar>
            </w:r>
            <w:r w:rsidR="00B91917" w:rsidRPr="002714EF">
              <w:rPr>
                <w:rFonts w:ascii="Arial" w:hAnsi="Arial" w:cs="Arial"/>
                <w:szCs w:val="18"/>
                <w:lang w:val="en-US"/>
              </w:rPr>
              <w:instrText xml:space="preserve"> FORMTEXT </w:instrText>
            </w:r>
            <w:r w:rsidR="00B91917" w:rsidRPr="002714EF">
              <w:rPr>
                <w:rFonts w:ascii="Arial" w:hAnsi="Arial" w:cs="Arial"/>
                <w:szCs w:val="18"/>
              </w:rPr>
            </w:r>
            <w:r w:rsidR="00B91917" w:rsidRPr="002714EF">
              <w:rPr>
                <w:rFonts w:ascii="Arial" w:hAnsi="Arial" w:cs="Arial"/>
                <w:szCs w:val="18"/>
              </w:rPr>
              <w:fldChar w:fldCharType="separate"/>
            </w:r>
            <w:r w:rsidR="00B443E8" w:rsidRPr="002714EF">
              <w:rPr>
                <w:rFonts w:ascii="Arial" w:hAnsi="Arial" w:cs="Arial"/>
                <w:szCs w:val="18"/>
              </w:rPr>
              <w:t> </w:t>
            </w:r>
            <w:r w:rsidR="00B443E8" w:rsidRPr="002714EF">
              <w:rPr>
                <w:rFonts w:ascii="Arial" w:hAnsi="Arial" w:cs="Arial"/>
                <w:szCs w:val="18"/>
              </w:rPr>
              <w:t> </w:t>
            </w:r>
            <w:r w:rsidR="00B443E8" w:rsidRPr="002714EF">
              <w:rPr>
                <w:rFonts w:ascii="Arial" w:hAnsi="Arial" w:cs="Arial"/>
                <w:szCs w:val="18"/>
              </w:rPr>
              <w:t> </w:t>
            </w:r>
            <w:r w:rsidR="00B443E8" w:rsidRPr="002714EF">
              <w:rPr>
                <w:rFonts w:ascii="Arial" w:hAnsi="Arial" w:cs="Arial"/>
                <w:szCs w:val="18"/>
              </w:rPr>
              <w:t> </w:t>
            </w:r>
            <w:r w:rsidR="00B443E8" w:rsidRPr="002714EF">
              <w:rPr>
                <w:rFonts w:ascii="Arial" w:hAnsi="Arial" w:cs="Arial"/>
                <w:szCs w:val="18"/>
              </w:rPr>
              <w:t> </w:t>
            </w:r>
            <w:r w:rsidR="00B91917" w:rsidRPr="002714EF">
              <w:rPr>
                <w:rFonts w:ascii="Arial" w:hAnsi="Arial" w:cs="Arial"/>
                <w:szCs w:val="18"/>
              </w:rPr>
              <w:fldChar w:fldCharType="end"/>
            </w:r>
          </w:p>
        </w:tc>
      </w:tr>
      <w:tr w:rsidR="00B91917" w:rsidRPr="002714EF" w14:paraId="1203FA3D" w14:textId="77777777" w:rsidTr="00360BC7">
        <w:trPr>
          <w:trHeight w:hRule="exact" w:val="504"/>
        </w:trPr>
        <w:tc>
          <w:tcPr>
            <w:tcW w:w="11430" w:type="dxa"/>
            <w:gridSpan w:val="2"/>
            <w:vAlign w:val="bottom"/>
          </w:tcPr>
          <w:p w14:paraId="14A17B4D" w14:textId="77777777" w:rsidR="00B91917" w:rsidRPr="002714EF" w:rsidRDefault="00B91917" w:rsidP="00360BC7">
            <w:pPr>
              <w:pStyle w:val="TexteBN"/>
              <w:numPr>
                <w:ilvl w:val="0"/>
                <w:numId w:val="8"/>
              </w:numPr>
              <w:tabs>
                <w:tab w:val="left" w:pos="864"/>
              </w:tabs>
              <w:ind w:left="806" w:hanging="403"/>
              <w:rPr>
                <w:rFonts w:ascii="Arial" w:hAnsi="Arial" w:cs="Arial"/>
              </w:rPr>
            </w:pPr>
            <w:r w:rsidRPr="002714EF">
              <w:rPr>
                <w:rFonts w:ascii="Arial" w:hAnsi="Arial" w:cs="Arial"/>
                <w:szCs w:val="18"/>
              </w:rPr>
              <w:t>Cette hypothèque est également consentie pour garantir toutes les autres obligations, présentes et futures, directes et indirectes, du Client envers la Banque.</w:t>
            </w:r>
          </w:p>
        </w:tc>
      </w:tr>
    </w:tbl>
    <w:p w14:paraId="3DA3B1A7" w14:textId="77777777" w:rsidR="00B91917" w:rsidRPr="004B6FDD" w:rsidRDefault="00B91917" w:rsidP="008F206F">
      <w:pPr>
        <w:pStyle w:val="TexteBN"/>
        <w:rPr>
          <w:rFonts w:ascii="Arial" w:hAnsi="Arial" w:cs="Arial"/>
          <w:sz w:val="10"/>
          <w:szCs w:val="10"/>
        </w:rPr>
      </w:pPr>
    </w:p>
    <w:tbl>
      <w:tblPr>
        <w:tblW w:w="11430" w:type="dxa"/>
        <w:tblLayout w:type="fixed"/>
        <w:tblLook w:val="04A0" w:firstRow="1" w:lastRow="0" w:firstColumn="1" w:lastColumn="0" w:noHBand="0" w:noVBand="1"/>
      </w:tblPr>
      <w:tblGrid>
        <w:gridCol w:w="840"/>
        <w:gridCol w:w="10590"/>
      </w:tblGrid>
      <w:tr w:rsidR="00AE2D79" w:rsidRPr="002714EF" w14:paraId="669D5727" w14:textId="77777777" w:rsidTr="00365188">
        <w:trPr>
          <w:trHeight w:hRule="exact" w:val="288"/>
        </w:trPr>
        <w:tc>
          <w:tcPr>
            <w:tcW w:w="11430" w:type="dxa"/>
            <w:gridSpan w:val="2"/>
            <w:tcBorders>
              <w:top w:val="single" w:sz="12" w:space="0" w:color="auto"/>
            </w:tcBorders>
            <w:shd w:val="clear" w:color="auto" w:fill="auto"/>
            <w:vAlign w:val="bottom"/>
          </w:tcPr>
          <w:p w14:paraId="4BE3360C" w14:textId="77777777" w:rsidR="00AE2D79" w:rsidRPr="002714EF" w:rsidRDefault="00AE2D79" w:rsidP="00360BC7">
            <w:pPr>
              <w:pStyle w:val="TexteBN"/>
              <w:numPr>
                <w:ilvl w:val="0"/>
                <w:numId w:val="6"/>
              </w:numPr>
              <w:ind w:left="403" w:hanging="403"/>
              <w:rPr>
                <w:rFonts w:ascii="Arial" w:hAnsi="Arial" w:cs="Arial"/>
                <w:sz w:val="20"/>
                <w:szCs w:val="20"/>
              </w:rPr>
            </w:pPr>
            <w:r w:rsidRPr="002714EF">
              <w:rPr>
                <w:rFonts w:ascii="Arial" w:hAnsi="Arial" w:cs="Arial"/>
                <w:b/>
                <w:bCs/>
                <w:sz w:val="20"/>
                <w:szCs w:val="20"/>
                <w:lang w:eastAsia="fr-CA"/>
              </w:rPr>
              <w:t>DÉCLARATION DU CLIENT</w:t>
            </w:r>
          </w:p>
        </w:tc>
      </w:tr>
      <w:tr w:rsidR="00AE2D79" w:rsidRPr="002714EF" w14:paraId="21FE59B1" w14:textId="77777777" w:rsidTr="0010673D">
        <w:trPr>
          <w:trHeight w:val="864"/>
        </w:trPr>
        <w:tc>
          <w:tcPr>
            <w:tcW w:w="11430" w:type="dxa"/>
            <w:gridSpan w:val="2"/>
            <w:vAlign w:val="center"/>
          </w:tcPr>
          <w:p w14:paraId="3D25697B" w14:textId="573BD612" w:rsidR="009738AF" w:rsidRPr="002714EF" w:rsidRDefault="009738AF" w:rsidP="00360BC7">
            <w:pPr>
              <w:pStyle w:val="TexteBN"/>
              <w:spacing w:after="40"/>
              <w:ind w:left="403"/>
              <w:jc w:val="left"/>
              <w:rPr>
                <w:rFonts w:ascii="Arial" w:hAnsi="Arial" w:cs="Arial"/>
                <w:szCs w:val="18"/>
              </w:rPr>
            </w:pPr>
            <w:r w:rsidRPr="002714EF">
              <w:rPr>
                <w:rFonts w:ascii="Arial" w:hAnsi="Arial" w:cs="Arial"/>
                <w:szCs w:val="18"/>
              </w:rPr>
              <w:t>Le Client déclare et garantit ce qui suit</w:t>
            </w:r>
            <w:r w:rsidR="006C7822">
              <w:rPr>
                <w:rFonts w:ascii="Arial" w:hAnsi="Arial" w:cs="Arial"/>
                <w:szCs w:val="18"/>
              </w:rPr>
              <w:t xml:space="preserve"> :</w:t>
            </w:r>
          </w:p>
          <w:p w14:paraId="10FBABE6" w14:textId="507B3BEC" w:rsidR="003621C2" w:rsidRPr="002714EF" w:rsidRDefault="00A340A1" w:rsidP="00360BC7">
            <w:pPr>
              <w:pStyle w:val="TexteBN"/>
              <w:numPr>
                <w:ilvl w:val="0"/>
                <w:numId w:val="10"/>
              </w:numPr>
              <w:tabs>
                <w:tab w:val="left" w:pos="864"/>
              </w:tabs>
              <w:spacing w:after="40"/>
              <w:ind w:left="806" w:hanging="403"/>
              <w:jc w:val="left"/>
              <w:rPr>
                <w:rFonts w:ascii="Arial" w:hAnsi="Arial" w:cs="Arial"/>
                <w:szCs w:val="18"/>
              </w:rPr>
            </w:pPr>
            <w:r w:rsidRPr="00A340A1">
              <w:rPr>
                <w:rFonts w:ascii="Arial" w:hAnsi="Arial" w:cs="Arial"/>
                <w:szCs w:val="18"/>
              </w:rPr>
              <w:t>Les biens hypothéqués appartiennent au Client et sont libres de tout droit réel, hypothèque ou sûreté, à l’exception des</w:t>
            </w:r>
            <w:r w:rsidR="009738AF" w:rsidRPr="002714EF">
              <w:rPr>
                <w:rFonts w:ascii="Arial" w:hAnsi="Arial" w:cs="Arial"/>
                <w:szCs w:val="18"/>
              </w:rPr>
              <w:t xml:space="preserve"> suivant</w:t>
            </w:r>
            <w:r>
              <w:rPr>
                <w:rFonts w:ascii="Arial" w:hAnsi="Arial" w:cs="Arial"/>
                <w:szCs w:val="18"/>
              </w:rPr>
              <w:t>s</w:t>
            </w:r>
            <w:r w:rsidRPr="00A340A1">
              <w:rPr>
                <w:rFonts w:ascii="Arial" w:hAnsi="Arial" w:cs="Arial"/>
                <w:szCs w:val="18"/>
              </w:rPr>
              <w:t xml:space="preserve">, lesquels feront l’objet d’une radiation </w:t>
            </w:r>
            <w:r w:rsidR="009738AF" w:rsidRPr="002714EF">
              <w:rPr>
                <w:rFonts w:ascii="Arial" w:hAnsi="Arial" w:cs="Arial"/>
                <w:szCs w:val="18"/>
              </w:rPr>
              <w:t>:</w:t>
            </w:r>
          </w:p>
        </w:tc>
      </w:tr>
      <w:tr w:rsidR="00D20C4E" w:rsidRPr="002714EF" w14:paraId="7D0C4FEC" w14:textId="77777777" w:rsidTr="00360BC7">
        <w:trPr>
          <w:trHeight w:val="576"/>
        </w:trPr>
        <w:tc>
          <w:tcPr>
            <w:tcW w:w="840" w:type="dxa"/>
            <w:vAlign w:val="center"/>
          </w:tcPr>
          <w:p w14:paraId="18F6D2CD" w14:textId="77777777" w:rsidR="00D20C4E" w:rsidRPr="002714EF" w:rsidRDefault="00D20C4E" w:rsidP="00D20C4E">
            <w:pPr>
              <w:pStyle w:val="TexteBN"/>
              <w:spacing w:after="40"/>
              <w:jc w:val="left"/>
              <w:rPr>
                <w:rFonts w:ascii="Arial" w:hAnsi="Arial" w:cs="Arial"/>
                <w:szCs w:val="18"/>
              </w:rPr>
            </w:pPr>
          </w:p>
        </w:tc>
        <w:tc>
          <w:tcPr>
            <w:tcW w:w="10590" w:type="dxa"/>
          </w:tcPr>
          <w:p w14:paraId="108FF08F" w14:textId="0A16CB78" w:rsidR="00D20C4E" w:rsidRPr="002714EF" w:rsidRDefault="00D20C4E" w:rsidP="00D20C4E">
            <w:pPr>
              <w:pStyle w:val="TexteBN"/>
              <w:spacing w:after="40"/>
              <w:ind w:left="-58" w:right="-29"/>
              <w:rPr>
                <w:rFonts w:ascii="Arial" w:hAnsi="Arial" w:cs="Arial"/>
                <w:szCs w:val="18"/>
              </w:rPr>
            </w:pPr>
            <w:r w:rsidRPr="002714EF">
              <w:rPr>
                <w:rFonts w:ascii="Arial" w:hAnsi="Arial" w:cs="Arial"/>
                <w:noProof/>
                <w:szCs w:val="18"/>
                <w:lang w:eastAsia="fr-CA"/>
              </w:rPr>
              <mc:AlternateContent>
                <mc:Choice Requires="wps">
                  <w:drawing>
                    <wp:anchor distT="0" distB="0" distL="114300" distR="114300" simplePos="0" relativeHeight="251664896" behindDoc="0" locked="0" layoutInCell="1" allowOverlap="1" wp14:anchorId="27887A0F" wp14:editId="39BF6585">
                      <wp:simplePos x="0" y="0"/>
                      <wp:positionH relativeFrom="column">
                        <wp:posOffset>-38100</wp:posOffset>
                      </wp:positionH>
                      <wp:positionV relativeFrom="paragraph">
                        <wp:posOffset>323850</wp:posOffset>
                      </wp:positionV>
                      <wp:extent cx="6583680" cy="0"/>
                      <wp:effectExtent l="9525" t="10160" r="7620" b="8890"/>
                      <wp:wrapNone/>
                      <wp:docPr id="49034946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94C9D" id="_x0000_t32" coordsize="21600,21600" o:spt="32" o:oned="t" path="m,l21600,21600e" filled="f">
                      <v:path arrowok="t" fillok="f" o:connecttype="none"/>
                      <o:lock v:ext="edit" shapetype="t"/>
                    </v:shapetype>
                    <v:shape id="AutoShape 9" o:spid="_x0000_s1026" type="#_x0000_t32" style="position:absolute;margin-left:-3pt;margin-top:25.5pt;width:518.4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" strokeweight=".25pt"/>
                  </w:pict>
                </mc:Fallback>
              </mc:AlternateContent>
            </w:r>
            <w:r w:rsidRPr="002714EF">
              <w:rPr>
                <w:rFonts w:ascii="Arial" w:hAnsi="Arial" w:cs="Arial"/>
                <w:noProof/>
                <w:szCs w:val="18"/>
                <w:lang w:eastAsia="fr-CA"/>
              </w:rPr>
              <mc:AlternateContent>
                <mc:Choice Requires="wps">
                  <w:drawing>
                    <wp:anchor distT="0" distB="0" distL="114300" distR="114300" simplePos="0" relativeHeight="251663872" behindDoc="0" locked="0" layoutInCell="1" allowOverlap="1" wp14:anchorId="7EA67182" wp14:editId="525D9265">
                      <wp:simplePos x="0" y="0"/>
                      <wp:positionH relativeFrom="column">
                        <wp:posOffset>-38100</wp:posOffset>
                      </wp:positionH>
                      <wp:positionV relativeFrom="paragraph">
                        <wp:posOffset>160020</wp:posOffset>
                      </wp:positionV>
                      <wp:extent cx="6583680" cy="0"/>
                      <wp:effectExtent l="9525" t="8255" r="7620" b="10795"/>
                      <wp:wrapNone/>
                      <wp:docPr id="28743838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5A94C" id="AutoShape 8" o:spid="_x0000_s1026" type="#_x0000_t32" style="position:absolute;margin-left:-3pt;margin-top:12.6pt;width:518.4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" strokeweight=".25pt"/>
                  </w:pict>
                </mc:Fallback>
              </mc:AlternateContent>
            </w:r>
            <w:r w:rsidRPr="002714EF">
              <w:rPr>
                <w:rFonts w:ascii="Arial" w:hAnsi="Arial" w:cs="Arial"/>
                <w:szCs w:val="18"/>
              </w:rPr>
              <w:fldChar w:fldCharType="begin">
                <w:ffData>
                  <w:name w:val="Texte2"/>
                  <w:enabled/>
                  <w:calcOnExit w:val="0"/>
                  <w:textInput>
                    <w:maxLength w:val="230"/>
                  </w:textInput>
                </w:ffData>
              </w:fldChar>
            </w:r>
            <w:r w:rsidRPr="002714EF">
              <w:rPr>
                <w:rFonts w:ascii="Arial" w:hAnsi="Arial" w:cs="Arial"/>
                <w:szCs w:val="18"/>
                <w:lang w:val="en-US"/>
              </w:rPr>
              <w:instrText xml:space="preserve"> FORMTEXT </w:instrText>
            </w:r>
            <w:r w:rsidRPr="002714EF">
              <w:rPr>
                <w:rFonts w:ascii="Arial" w:hAnsi="Arial" w:cs="Arial"/>
                <w:szCs w:val="18"/>
              </w:rPr>
            </w:r>
            <w:r w:rsidRPr="002714EF">
              <w:rPr>
                <w:rFonts w:ascii="Arial" w:hAnsi="Arial" w:cs="Arial"/>
                <w:szCs w:val="18"/>
              </w:rPr>
              <w:fldChar w:fldCharType="separate"/>
            </w:r>
            <w:r w:rsidRPr="002714EF">
              <w:rPr>
                <w:rFonts w:ascii="Arial" w:hAnsi="Arial" w:cs="Arial"/>
                <w:szCs w:val="18"/>
              </w:rPr>
              <w:t> </w:t>
            </w:r>
            <w:r w:rsidRPr="002714EF">
              <w:rPr>
                <w:rFonts w:ascii="Arial" w:hAnsi="Arial" w:cs="Arial"/>
                <w:szCs w:val="18"/>
              </w:rPr>
              <w:t> </w:t>
            </w:r>
            <w:r w:rsidRPr="002714EF">
              <w:rPr>
                <w:rFonts w:ascii="Arial" w:hAnsi="Arial" w:cs="Arial"/>
                <w:szCs w:val="18"/>
              </w:rPr>
              <w:t> </w:t>
            </w:r>
            <w:r w:rsidRPr="002714EF">
              <w:rPr>
                <w:rFonts w:ascii="Arial" w:hAnsi="Arial" w:cs="Arial"/>
                <w:szCs w:val="18"/>
              </w:rPr>
              <w:t> </w:t>
            </w:r>
            <w:r w:rsidRPr="002714EF">
              <w:rPr>
                <w:rFonts w:ascii="Arial" w:hAnsi="Arial" w:cs="Arial"/>
                <w:szCs w:val="18"/>
              </w:rPr>
              <w:t> </w:t>
            </w:r>
            <w:r w:rsidRPr="002714EF">
              <w:rPr>
                <w:rFonts w:ascii="Arial" w:hAnsi="Arial" w:cs="Arial"/>
                <w:szCs w:val="18"/>
              </w:rPr>
              <w:fldChar w:fldCharType="end"/>
            </w:r>
          </w:p>
        </w:tc>
      </w:tr>
      <w:tr w:rsidR="00D20C4E" w:rsidRPr="002714EF" w14:paraId="5DEE766A" w14:textId="77777777" w:rsidTr="0010673D">
        <w:trPr>
          <w:trHeight w:val="783"/>
        </w:trPr>
        <w:tc>
          <w:tcPr>
            <w:tcW w:w="11430" w:type="dxa"/>
            <w:gridSpan w:val="2"/>
            <w:vAlign w:val="center"/>
          </w:tcPr>
          <w:p w14:paraId="0AECD336" w14:textId="36367DA9" w:rsidR="00D20C4E" w:rsidRPr="0010673D" w:rsidRDefault="00D20C4E" w:rsidP="00360BC7">
            <w:pPr>
              <w:pStyle w:val="TexteBN"/>
              <w:numPr>
                <w:ilvl w:val="0"/>
                <w:numId w:val="10"/>
              </w:numPr>
              <w:spacing w:after="40"/>
              <w:ind w:left="806" w:hanging="403"/>
              <w:rPr>
                <w:rFonts w:ascii="Arial" w:hAnsi="Arial" w:cs="Arial"/>
                <w:szCs w:val="18"/>
              </w:rPr>
            </w:pPr>
            <w:r w:rsidRPr="0010673D">
              <w:rPr>
                <w:rFonts w:ascii="Arial" w:hAnsi="Arial" w:cs="Arial"/>
                <w:szCs w:val="18"/>
              </w:rPr>
              <w:t>Le bail conclu à l'égard du terrain sur lequel se trouvent les biens hypothéqués (le "bail") est valide et en règle.</w:t>
            </w:r>
          </w:p>
          <w:p w14:paraId="6070AECA" w14:textId="69B17006" w:rsidR="00D20C4E" w:rsidRPr="002714EF" w:rsidRDefault="00D20C4E" w:rsidP="00360BC7">
            <w:pPr>
              <w:pStyle w:val="TexteBN"/>
              <w:numPr>
                <w:ilvl w:val="0"/>
                <w:numId w:val="10"/>
              </w:numPr>
              <w:spacing w:after="40"/>
              <w:ind w:left="806" w:hanging="403"/>
              <w:jc w:val="left"/>
              <w:rPr>
                <w:rFonts w:ascii="Arial" w:hAnsi="Arial" w:cs="Arial"/>
                <w:szCs w:val="18"/>
              </w:rPr>
            </w:pPr>
            <w:r w:rsidRPr="0010673D">
              <w:rPr>
                <w:rFonts w:ascii="Arial" w:hAnsi="Arial" w:cs="Arial"/>
                <w:szCs w:val="18"/>
              </w:rPr>
              <w:t>Le Client s’est conformé à tous ses engagements et obligations et a payé tout le loyer dû et payable aux termes du bail, et le bail n’est pas en défaut.</w:t>
            </w:r>
          </w:p>
        </w:tc>
      </w:tr>
    </w:tbl>
    <w:p w14:paraId="060A09D1" w14:textId="77777777" w:rsidR="00E0799B" w:rsidRPr="004B6FDD" w:rsidRDefault="00E0799B" w:rsidP="00360BC7">
      <w:pPr>
        <w:pStyle w:val="TexteBN"/>
        <w:ind w:left="806" w:hanging="403"/>
        <w:rPr>
          <w:rFonts w:ascii="Arial" w:hAnsi="Arial" w:cs="Arial"/>
          <w:sz w:val="2"/>
          <w:szCs w:val="2"/>
        </w:rPr>
      </w:pPr>
    </w:p>
    <w:tbl>
      <w:tblPr>
        <w:tblW w:w="11430" w:type="dxa"/>
        <w:tblLayout w:type="fixed"/>
        <w:tblLook w:val="04A0" w:firstRow="1" w:lastRow="0" w:firstColumn="1" w:lastColumn="0" w:noHBand="0" w:noVBand="1"/>
      </w:tblPr>
      <w:tblGrid>
        <w:gridCol w:w="11430"/>
      </w:tblGrid>
      <w:tr w:rsidR="0067586D" w:rsidRPr="002714EF" w14:paraId="61D99204" w14:textId="77777777" w:rsidTr="00365188">
        <w:trPr>
          <w:trHeight w:hRule="exact" w:val="288"/>
        </w:trPr>
        <w:tc>
          <w:tcPr>
            <w:tcW w:w="11430" w:type="dxa"/>
            <w:tcBorders>
              <w:top w:val="single" w:sz="12" w:space="0" w:color="auto"/>
            </w:tcBorders>
            <w:shd w:val="clear" w:color="auto" w:fill="auto"/>
            <w:vAlign w:val="bottom"/>
          </w:tcPr>
          <w:p w14:paraId="4A27544B" w14:textId="77777777" w:rsidR="0067586D" w:rsidRPr="002714EF" w:rsidRDefault="0067586D" w:rsidP="00360BC7">
            <w:pPr>
              <w:pStyle w:val="TexteBN"/>
              <w:numPr>
                <w:ilvl w:val="0"/>
                <w:numId w:val="6"/>
              </w:numPr>
              <w:ind w:left="403" w:hanging="403"/>
              <w:rPr>
                <w:rFonts w:ascii="Arial" w:hAnsi="Arial" w:cs="Arial"/>
                <w:sz w:val="20"/>
                <w:szCs w:val="20"/>
              </w:rPr>
            </w:pPr>
            <w:r w:rsidRPr="002714EF">
              <w:rPr>
                <w:rFonts w:ascii="Arial" w:hAnsi="Arial" w:cs="Arial"/>
                <w:b/>
                <w:bCs/>
                <w:sz w:val="20"/>
                <w:szCs w:val="20"/>
                <w:lang w:eastAsia="fr-CA"/>
              </w:rPr>
              <w:t>ENGAGEMENT</w:t>
            </w:r>
            <w:r w:rsidR="008A0238" w:rsidRPr="002714EF">
              <w:rPr>
                <w:rFonts w:ascii="Arial" w:hAnsi="Arial" w:cs="Arial"/>
                <w:b/>
                <w:bCs/>
                <w:sz w:val="20"/>
                <w:szCs w:val="20"/>
                <w:lang w:eastAsia="fr-CA"/>
              </w:rPr>
              <w:t>S</w:t>
            </w:r>
            <w:r w:rsidRPr="002714EF">
              <w:rPr>
                <w:rFonts w:ascii="Arial" w:hAnsi="Arial" w:cs="Arial"/>
                <w:b/>
                <w:bCs/>
                <w:sz w:val="20"/>
                <w:szCs w:val="20"/>
                <w:lang w:eastAsia="fr-CA"/>
              </w:rPr>
              <w:t xml:space="preserve"> DU CLIENT</w:t>
            </w:r>
          </w:p>
        </w:tc>
      </w:tr>
      <w:tr w:rsidR="00365188" w:rsidRPr="002714EF" w14:paraId="044F59B0" w14:textId="77777777" w:rsidTr="00C15221">
        <w:trPr>
          <w:trHeight w:hRule="exact" w:val="4689"/>
        </w:trPr>
        <w:tc>
          <w:tcPr>
            <w:tcW w:w="11430" w:type="dxa"/>
            <w:shd w:val="clear" w:color="auto" w:fill="auto"/>
            <w:vAlign w:val="bottom"/>
          </w:tcPr>
          <w:p w14:paraId="44B311CE" w14:textId="77777777" w:rsidR="00365188" w:rsidRPr="002714EF" w:rsidRDefault="00365188" w:rsidP="00360BC7">
            <w:pPr>
              <w:pStyle w:val="TexteBN"/>
              <w:numPr>
                <w:ilvl w:val="0"/>
                <w:numId w:val="12"/>
              </w:numPr>
              <w:tabs>
                <w:tab w:val="left" w:pos="864"/>
              </w:tabs>
              <w:spacing w:before="80" w:after="40"/>
              <w:ind w:left="806" w:hanging="403"/>
              <w:jc w:val="left"/>
              <w:rPr>
                <w:rFonts w:ascii="Arial" w:hAnsi="Arial" w:cs="Arial"/>
                <w:szCs w:val="18"/>
              </w:rPr>
            </w:pPr>
            <w:r w:rsidRPr="002714EF">
              <w:rPr>
                <w:rFonts w:ascii="Arial" w:hAnsi="Arial" w:cs="Arial"/>
                <w:szCs w:val="18"/>
              </w:rPr>
              <w:t>Le Client informera la Banque sans délai de tout changement dans le contenu des déclarations faites à l</w:t>
            </w:r>
            <w:r>
              <w:rPr>
                <w:rFonts w:ascii="Arial" w:hAnsi="Arial" w:cs="Arial"/>
                <w:szCs w:val="18"/>
              </w:rPr>
              <w:t>’</w:t>
            </w:r>
            <w:r w:rsidRPr="002714EF">
              <w:rPr>
                <w:rFonts w:ascii="Arial" w:hAnsi="Arial" w:cs="Arial"/>
                <w:szCs w:val="18"/>
              </w:rPr>
              <w:t>article 3.</w:t>
            </w:r>
          </w:p>
          <w:p w14:paraId="24BEF317" w14:textId="77777777" w:rsidR="00365188" w:rsidRPr="002714EF" w:rsidRDefault="00365188" w:rsidP="00360BC7">
            <w:pPr>
              <w:pStyle w:val="TexteBN"/>
              <w:numPr>
                <w:ilvl w:val="0"/>
                <w:numId w:val="12"/>
              </w:numPr>
              <w:tabs>
                <w:tab w:val="left" w:pos="864"/>
              </w:tabs>
              <w:spacing w:before="80" w:after="40"/>
              <w:ind w:left="806" w:hanging="403"/>
              <w:rPr>
                <w:rFonts w:ascii="Arial" w:hAnsi="Arial" w:cs="Arial"/>
                <w:szCs w:val="18"/>
              </w:rPr>
            </w:pPr>
            <w:r w:rsidRPr="002714EF">
              <w:rPr>
                <w:rFonts w:ascii="Arial" w:hAnsi="Arial" w:cs="Arial"/>
                <w:szCs w:val="18"/>
              </w:rPr>
              <w:t>Le Client paiera à échéance toute somme due à l</w:t>
            </w:r>
            <w:r>
              <w:rPr>
                <w:rFonts w:ascii="Arial" w:hAnsi="Arial" w:cs="Arial"/>
                <w:szCs w:val="18"/>
              </w:rPr>
              <w:t>’</w:t>
            </w:r>
            <w:r w:rsidRPr="002714EF">
              <w:rPr>
                <w:rFonts w:ascii="Arial" w:hAnsi="Arial" w:cs="Arial"/>
                <w:szCs w:val="18"/>
              </w:rPr>
              <w:t>égard des biens hypothéqués de même que toute créance pouvant prendre rang avant l</w:t>
            </w:r>
            <w:r>
              <w:rPr>
                <w:rFonts w:ascii="Arial" w:hAnsi="Arial" w:cs="Arial"/>
                <w:szCs w:val="18"/>
              </w:rPr>
              <w:t>’</w:t>
            </w:r>
            <w:r w:rsidRPr="002714EF">
              <w:rPr>
                <w:rFonts w:ascii="Arial" w:hAnsi="Arial" w:cs="Arial"/>
                <w:szCs w:val="18"/>
              </w:rPr>
              <w:t>hypothèque constituée par les présentes. Sur demande, le Client fournira à la Banque la preuve qu</w:t>
            </w:r>
            <w:r>
              <w:rPr>
                <w:rFonts w:ascii="Arial" w:hAnsi="Arial" w:cs="Arial"/>
                <w:szCs w:val="18"/>
              </w:rPr>
              <w:t>’</w:t>
            </w:r>
            <w:r w:rsidRPr="002714EF">
              <w:rPr>
                <w:rFonts w:ascii="Arial" w:hAnsi="Arial" w:cs="Arial"/>
                <w:szCs w:val="18"/>
              </w:rPr>
              <w:t>il a effectué les paiements prévus au présent paragraphe.</w:t>
            </w:r>
          </w:p>
          <w:p w14:paraId="4C80785F" w14:textId="77777777" w:rsidR="00365188" w:rsidRDefault="00365188" w:rsidP="00360BC7">
            <w:pPr>
              <w:pStyle w:val="TexteBN"/>
              <w:numPr>
                <w:ilvl w:val="0"/>
                <w:numId w:val="12"/>
              </w:numPr>
              <w:tabs>
                <w:tab w:val="left" w:pos="864"/>
              </w:tabs>
              <w:spacing w:before="80" w:after="40"/>
              <w:ind w:left="806" w:hanging="403"/>
              <w:rPr>
                <w:rFonts w:ascii="Arial" w:hAnsi="Arial" w:cs="Arial"/>
                <w:spacing w:val="-2"/>
                <w:szCs w:val="18"/>
              </w:rPr>
            </w:pPr>
            <w:r w:rsidRPr="002714EF">
              <w:rPr>
                <w:rFonts w:ascii="Arial" w:hAnsi="Arial" w:cs="Arial"/>
                <w:spacing w:val="-2"/>
                <w:szCs w:val="18"/>
              </w:rPr>
              <w:t>Le Client assurera les biens hypothéqués et les maintiendra constamment assurés contre les dommages causés par le vol, l</w:t>
            </w:r>
            <w:r>
              <w:rPr>
                <w:rFonts w:ascii="Arial" w:hAnsi="Arial" w:cs="Arial"/>
                <w:spacing w:val="-2"/>
                <w:szCs w:val="18"/>
              </w:rPr>
              <w:t>’</w:t>
            </w:r>
            <w:r w:rsidRPr="002714EF">
              <w:rPr>
                <w:rFonts w:ascii="Arial" w:hAnsi="Arial" w:cs="Arial"/>
                <w:spacing w:val="-2"/>
                <w:szCs w:val="18"/>
              </w:rPr>
              <w:t>incendie et contre tout autre risque qu</w:t>
            </w:r>
            <w:r>
              <w:rPr>
                <w:rFonts w:ascii="Arial" w:hAnsi="Arial" w:cs="Arial"/>
                <w:spacing w:val="-2"/>
                <w:szCs w:val="18"/>
              </w:rPr>
              <w:t>’</w:t>
            </w:r>
            <w:r w:rsidRPr="002714EF">
              <w:rPr>
                <w:rFonts w:ascii="Arial" w:hAnsi="Arial" w:cs="Arial"/>
                <w:spacing w:val="-2"/>
                <w:szCs w:val="18"/>
              </w:rPr>
              <w:t>une personne prudente protégerait par assurance, le tout pour la pleine valeur assurable des biens hypothéqués. La Banque est par les présentes désignée bénéficiaire des indemnités payables en vertu des polices et le Client fera inscrire cette désignation sur les polices. Le Client remettra à la Banque une copie de chaque police et, au moins trente jours avant la date d</w:t>
            </w:r>
            <w:r>
              <w:rPr>
                <w:rFonts w:ascii="Arial" w:hAnsi="Arial" w:cs="Arial"/>
                <w:spacing w:val="-2"/>
                <w:szCs w:val="18"/>
              </w:rPr>
              <w:t>’</w:t>
            </w:r>
            <w:r w:rsidRPr="002714EF">
              <w:rPr>
                <w:rFonts w:ascii="Arial" w:hAnsi="Arial" w:cs="Arial"/>
                <w:spacing w:val="-2"/>
                <w:szCs w:val="18"/>
              </w:rPr>
              <w:t>expiration ou d</w:t>
            </w:r>
            <w:r>
              <w:rPr>
                <w:rFonts w:ascii="Arial" w:hAnsi="Arial" w:cs="Arial"/>
                <w:spacing w:val="-2"/>
                <w:szCs w:val="18"/>
              </w:rPr>
              <w:t>’</w:t>
            </w:r>
            <w:r w:rsidRPr="002714EF">
              <w:rPr>
                <w:rFonts w:ascii="Arial" w:hAnsi="Arial" w:cs="Arial"/>
                <w:spacing w:val="-2"/>
                <w:szCs w:val="18"/>
              </w:rPr>
              <w:t>annulation d</w:t>
            </w:r>
            <w:r>
              <w:rPr>
                <w:rFonts w:ascii="Arial" w:hAnsi="Arial" w:cs="Arial"/>
                <w:spacing w:val="-2"/>
                <w:szCs w:val="18"/>
              </w:rPr>
              <w:t>’</w:t>
            </w:r>
            <w:r w:rsidRPr="002714EF">
              <w:rPr>
                <w:rFonts w:ascii="Arial" w:hAnsi="Arial" w:cs="Arial"/>
                <w:spacing w:val="-2"/>
                <w:szCs w:val="18"/>
              </w:rPr>
              <w:t>une police, il lui remettra une preuve de son renouvellement ou de son remplacement.</w:t>
            </w:r>
          </w:p>
          <w:p w14:paraId="3ADB4A4A" w14:textId="77777777" w:rsidR="00365188" w:rsidRDefault="00365188" w:rsidP="00360BC7">
            <w:pPr>
              <w:pStyle w:val="TexteBN"/>
              <w:numPr>
                <w:ilvl w:val="0"/>
                <w:numId w:val="12"/>
              </w:numPr>
              <w:tabs>
                <w:tab w:val="left" w:pos="864"/>
              </w:tabs>
              <w:spacing w:before="80" w:after="40"/>
              <w:ind w:left="806" w:hanging="403"/>
              <w:rPr>
                <w:rFonts w:ascii="Arial" w:hAnsi="Arial" w:cs="Arial"/>
                <w:szCs w:val="18"/>
              </w:rPr>
            </w:pPr>
            <w:r w:rsidRPr="002714EF">
              <w:rPr>
                <w:rFonts w:ascii="Arial" w:hAnsi="Arial" w:cs="Arial"/>
                <w:szCs w:val="18"/>
              </w:rPr>
              <w:t>Le Client accomplira tous les actes et signera tous les documents nécessaires pour préserver ses droits dans les biens hypothéqués et pour que l</w:t>
            </w:r>
            <w:r>
              <w:rPr>
                <w:rFonts w:ascii="Arial" w:hAnsi="Arial" w:cs="Arial"/>
                <w:szCs w:val="18"/>
              </w:rPr>
              <w:t>’</w:t>
            </w:r>
            <w:r w:rsidRPr="002714EF">
              <w:rPr>
                <w:rFonts w:ascii="Arial" w:hAnsi="Arial" w:cs="Arial"/>
                <w:szCs w:val="18"/>
              </w:rPr>
              <w:t xml:space="preserve">hypothèque constituée par les présentes ait plein effet et soit constamment opposable aux tiers dans toutes les juridictions où les biens hypothéqués pourront être situés, ou utilisés. </w:t>
            </w:r>
          </w:p>
          <w:p w14:paraId="2A695630" w14:textId="77777777" w:rsidR="00365188" w:rsidRDefault="00365188" w:rsidP="00360BC7">
            <w:pPr>
              <w:pStyle w:val="TexteBN"/>
              <w:numPr>
                <w:ilvl w:val="0"/>
                <w:numId w:val="12"/>
              </w:numPr>
              <w:tabs>
                <w:tab w:val="left" w:pos="864"/>
              </w:tabs>
              <w:spacing w:before="80" w:after="40"/>
              <w:ind w:left="806" w:hanging="403"/>
              <w:rPr>
                <w:rFonts w:ascii="Arial" w:hAnsi="Arial" w:cs="Arial"/>
                <w:szCs w:val="18"/>
              </w:rPr>
            </w:pPr>
            <w:r w:rsidRPr="00F727F3">
              <w:rPr>
                <w:rFonts w:ascii="Arial" w:hAnsi="Arial" w:cs="Arial"/>
                <w:szCs w:val="18"/>
              </w:rPr>
              <w:t>Le Client protégera et entretiendra adéquatement les biens hypothéqués. Le Client n</w:t>
            </w:r>
            <w:r>
              <w:rPr>
                <w:rFonts w:ascii="Arial" w:hAnsi="Arial" w:cs="Arial"/>
                <w:szCs w:val="18"/>
              </w:rPr>
              <w:t>’</w:t>
            </w:r>
            <w:r w:rsidRPr="00F727F3">
              <w:rPr>
                <w:rFonts w:ascii="Arial" w:hAnsi="Arial" w:cs="Arial"/>
                <w:szCs w:val="18"/>
              </w:rPr>
              <w:t>aliénera pas les biens hypothéqués et il ne les louera pas sauf si la Banque y consent par écrit. Le Client ne changera pas l</w:t>
            </w:r>
            <w:r>
              <w:rPr>
                <w:rFonts w:ascii="Arial" w:hAnsi="Arial" w:cs="Arial"/>
                <w:szCs w:val="18"/>
              </w:rPr>
              <w:t>’</w:t>
            </w:r>
            <w:r w:rsidRPr="00F727F3">
              <w:rPr>
                <w:rFonts w:ascii="Arial" w:hAnsi="Arial" w:cs="Arial"/>
                <w:szCs w:val="18"/>
              </w:rPr>
              <w:t>usage, la destination ou la nature des biens hypothéqués et il conservera les biens hypothéqués libres de tout droit réel, hypothèque ou sûreté, sauf ceux auxquels la Banque aura consenti par écrit.</w:t>
            </w:r>
          </w:p>
          <w:p w14:paraId="44E1F604" w14:textId="77777777" w:rsidR="003621C2" w:rsidRPr="003621C2" w:rsidRDefault="003621C2" w:rsidP="00360BC7">
            <w:pPr>
              <w:pStyle w:val="TexteBN"/>
              <w:numPr>
                <w:ilvl w:val="0"/>
                <w:numId w:val="12"/>
              </w:numPr>
              <w:tabs>
                <w:tab w:val="left" w:pos="864"/>
              </w:tabs>
              <w:spacing w:before="80" w:after="40"/>
              <w:ind w:left="806" w:hanging="403"/>
              <w:rPr>
                <w:rFonts w:ascii="Arial" w:hAnsi="Arial" w:cs="Arial"/>
                <w:szCs w:val="18"/>
              </w:rPr>
            </w:pPr>
            <w:r w:rsidRPr="003621C2">
              <w:rPr>
                <w:rFonts w:ascii="Arial" w:hAnsi="Arial" w:cs="Arial"/>
                <w:szCs w:val="18"/>
              </w:rPr>
              <w:t>Le Client se conformera au bail et ne fera rien qui pourrait entraîner la résiliation du bail.</w:t>
            </w:r>
          </w:p>
          <w:p w14:paraId="08962D2A" w14:textId="4F8F2823" w:rsidR="003621C2" w:rsidRPr="003621C2" w:rsidRDefault="003621C2" w:rsidP="00360BC7">
            <w:pPr>
              <w:pStyle w:val="TexteBN"/>
              <w:numPr>
                <w:ilvl w:val="0"/>
                <w:numId w:val="12"/>
              </w:numPr>
              <w:tabs>
                <w:tab w:val="left" w:pos="864"/>
              </w:tabs>
              <w:spacing w:before="80" w:after="40"/>
              <w:ind w:left="806" w:hanging="403"/>
              <w:rPr>
                <w:rFonts w:ascii="Arial" w:hAnsi="Arial" w:cs="Arial"/>
                <w:szCs w:val="18"/>
              </w:rPr>
            </w:pPr>
            <w:r w:rsidRPr="003621C2">
              <w:rPr>
                <w:rFonts w:ascii="Arial" w:hAnsi="Arial" w:cs="Arial"/>
                <w:szCs w:val="18"/>
              </w:rPr>
              <w:t>Le Client s'assurera de maintenir le bail en règle en tout temps et de le renouveler, et ce, tant que les obligations garanties aux termes des présentes ne sont pas exécutées ou payées en totalité.</w:t>
            </w:r>
          </w:p>
        </w:tc>
      </w:tr>
      <w:tr w:rsidR="0067586D" w:rsidRPr="002714EF" w14:paraId="1E3FD463" w14:textId="77777777" w:rsidTr="00D75C81">
        <w:trPr>
          <w:trHeight w:hRule="exact" w:val="2259"/>
        </w:trPr>
        <w:tc>
          <w:tcPr>
            <w:tcW w:w="11430" w:type="dxa"/>
            <w:tcBorders>
              <w:bottom w:val="single" w:sz="12" w:space="0" w:color="auto"/>
            </w:tcBorders>
          </w:tcPr>
          <w:p w14:paraId="0287FBB0" w14:textId="3D1764C4" w:rsidR="00C15221" w:rsidRDefault="00C15221" w:rsidP="00360BC7">
            <w:pPr>
              <w:pStyle w:val="TexteBN"/>
              <w:numPr>
                <w:ilvl w:val="0"/>
                <w:numId w:val="12"/>
              </w:numPr>
              <w:tabs>
                <w:tab w:val="left" w:pos="864"/>
              </w:tabs>
              <w:spacing w:before="80" w:after="60"/>
              <w:ind w:left="806" w:hanging="403"/>
              <w:rPr>
                <w:rFonts w:ascii="Arial" w:hAnsi="Arial" w:cs="Arial"/>
                <w:spacing w:val="-2"/>
                <w:szCs w:val="18"/>
              </w:rPr>
            </w:pPr>
            <w:r w:rsidRPr="00C15221">
              <w:rPr>
                <w:rFonts w:ascii="Arial" w:hAnsi="Arial" w:cs="Arial"/>
                <w:spacing w:val="-2"/>
                <w:szCs w:val="18"/>
              </w:rPr>
              <w:lastRenderedPageBreak/>
              <w:t>Le Client ne modifiera pas, ne cédera pas et ne résiliera pas le bail ni n'y renoncera sans le consentement écrit de la Banque.</w:t>
            </w:r>
          </w:p>
          <w:p w14:paraId="15FE5151" w14:textId="0C93ACD6" w:rsidR="00C15221" w:rsidRDefault="00C15221" w:rsidP="00360BC7">
            <w:pPr>
              <w:pStyle w:val="TexteBN"/>
              <w:numPr>
                <w:ilvl w:val="0"/>
                <w:numId w:val="12"/>
              </w:numPr>
              <w:tabs>
                <w:tab w:val="left" w:pos="864"/>
              </w:tabs>
              <w:spacing w:before="80" w:after="60"/>
              <w:ind w:left="806" w:hanging="403"/>
              <w:rPr>
                <w:rFonts w:ascii="Arial" w:hAnsi="Arial" w:cs="Arial"/>
                <w:spacing w:val="-2"/>
                <w:szCs w:val="18"/>
              </w:rPr>
            </w:pPr>
            <w:r w:rsidRPr="00C15221">
              <w:rPr>
                <w:rFonts w:ascii="Arial" w:hAnsi="Arial" w:cs="Arial"/>
                <w:spacing w:val="-2"/>
                <w:szCs w:val="18"/>
              </w:rPr>
              <w:t>Le Client informera immédiatement la Banque de tout avis qu'il reçoit du locateur du terrain, notamment de tout avis de résiliation ou de non-renouvellement du bail.</w:t>
            </w:r>
          </w:p>
          <w:p w14:paraId="281C2A91" w14:textId="5E07CFF4" w:rsidR="00502074" w:rsidRDefault="00502074" w:rsidP="00360BC7">
            <w:pPr>
              <w:pStyle w:val="TexteBN"/>
              <w:numPr>
                <w:ilvl w:val="0"/>
                <w:numId w:val="12"/>
              </w:numPr>
              <w:tabs>
                <w:tab w:val="left" w:pos="864"/>
              </w:tabs>
              <w:spacing w:before="80" w:after="60"/>
              <w:ind w:left="806" w:hanging="403"/>
              <w:rPr>
                <w:rFonts w:ascii="Arial" w:hAnsi="Arial" w:cs="Arial"/>
                <w:spacing w:val="-2"/>
                <w:szCs w:val="18"/>
              </w:rPr>
            </w:pPr>
            <w:r w:rsidRPr="002714EF">
              <w:rPr>
                <w:rFonts w:ascii="Arial" w:hAnsi="Arial" w:cs="Arial"/>
                <w:spacing w:val="-2"/>
                <w:szCs w:val="18"/>
              </w:rPr>
              <w:t xml:space="preserve">Le Client fournira à la Banque tout renseignement que celle-ci pourra raisonnablement demander concernant les biens hypothéqués ou pour vérifier si le Client se conforme à ses engagements et obligations </w:t>
            </w:r>
            <w:proofErr w:type="spellStart"/>
            <w:r w:rsidR="00A86CFF" w:rsidRPr="002714EF">
              <w:rPr>
                <w:rFonts w:ascii="Arial" w:hAnsi="Arial" w:cs="Arial"/>
                <w:spacing w:val="-2"/>
                <w:szCs w:val="18"/>
              </w:rPr>
              <w:t>contenus</w:t>
            </w:r>
            <w:proofErr w:type="spellEnd"/>
            <w:r w:rsidRPr="002714EF">
              <w:rPr>
                <w:rFonts w:ascii="Arial" w:hAnsi="Arial" w:cs="Arial"/>
                <w:spacing w:val="-2"/>
                <w:szCs w:val="18"/>
              </w:rPr>
              <w:t xml:space="preserve"> aux présentes. Le Client informera la Banque de tout fait ou événement de nature à affecter défavorablement sa situation financière ou la valeur des biens hypothéqués.</w:t>
            </w:r>
          </w:p>
          <w:p w14:paraId="75B43AC7" w14:textId="5B99C1AF" w:rsidR="00365188" w:rsidRPr="00502074" w:rsidRDefault="00365188" w:rsidP="00360BC7">
            <w:pPr>
              <w:pStyle w:val="TexteBN"/>
              <w:numPr>
                <w:ilvl w:val="0"/>
                <w:numId w:val="12"/>
              </w:numPr>
              <w:tabs>
                <w:tab w:val="left" w:pos="864"/>
              </w:tabs>
              <w:spacing w:before="80" w:after="60"/>
              <w:ind w:left="806" w:hanging="403"/>
              <w:rPr>
                <w:rFonts w:ascii="Arial" w:hAnsi="Arial" w:cs="Arial"/>
                <w:spacing w:val="-2"/>
                <w:szCs w:val="18"/>
              </w:rPr>
            </w:pPr>
            <w:r w:rsidRPr="002714EF">
              <w:rPr>
                <w:rFonts w:ascii="Arial" w:hAnsi="Arial" w:cs="Arial"/>
                <w:szCs w:val="18"/>
              </w:rPr>
              <w:t>Le Client paiera tous les frais relatifs au présent acte, y compris les frais encourus pour rendre opposable aux tiers l</w:t>
            </w:r>
            <w:r>
              <w:rPr>
                <w:rFonts w:ascii="Arial" w:hAnsi="Arial" w:cs="Arial"/>
                <w:szCs w:val="18"/>
              </w:rPr>
              <w:t>’</w:t>
            </w:r>
            <w:r w:rsidRPr="002714EF">
              <w:rPr>
                <w:rFonts w:ascii="Arial" w:hAnsi="Arial" w:cs="Arial"/>
                <w:szCs w:val="18"/>
              </w:rPr>
              <w:t>hypothèque constituée par les présentes ainsi que les frais de tout avis juridique requis par la Banque et portant sur la validité et le rang de cette hypothèque.</w:t>
            </w:r>
          </w:p>
        </w:tc>
      </w:tr>
      <w:tr w:rsidR="00D75C81" w:rsidRPr="002714EF" w14:paraId="26B7E9B9" w14:textId="77777777" w:rsidTr="00D75C81">
        <w:trPr>
          <w:trHeight w:hRule="exact" w:val="80"/>
        </w:trPr>
        <w:tc>
          <w:tcPr>
            <w:tcW w:w="11430" w:type="dxa"/>
            <w:tcBorders>
              <w:top w:val="single" w:sz="12" w:space="0" w:color="auto"/>
            </w:tcBorders>
          </w:tcPr>
          <w:p w14:paraId="7C8C2016" w14:textId="77777777" w:rsidR="00D75C81" w:rsidRPr="00C15221" w:rsidRDefault="00D75C81" w:rsidP="00D75C81">
            <w:pPr>
              <w:pStyle w:val="TexteBN"/>
              <w:tabs>
                <w:tab w:val="left" w:pos="864"/>
              </w:tabs>
              <w:spacing w:before="80" w:after="60"/>
              <w:rPr>
                <w:rFonts w:ascii="Arial" w:hAnsi="Arial" w:cs="Arial"/>
                <w:spacing w:val="-2"/>
                <w:szCs w:val="18"/>
              </w:rPr>
            </w:pPr>
          </w:p>
        </w:tc>
      </w:tr>
    </w:tbl>
    <w:p w14:paraId="5B858E7C" w14:textId="77777777" w:rsidR="008A0238" w:rsidRPr="002714EF" w:rsidRDefault="008A0238" w:rsidP="00D75C81">
      <w:pPr>
        <w:pStyle w:val="TexteBN"/>
        <w:numPr>
          <w:ilvl w:val="0"/>
          <w:numId w:val="6"/>
        </w:numPr>
        <w:spacing w:after="60"/>
        <w:ind w:left="504" w:hanging="389"/>
        <w:rPr>
          <w:rFonts w:ascii="Arial" w:hAnsi="Arial" w:cs="Arial"/>
          <w:spacing w:val="2"/>
          <w:sz w:val="20"/>
          <w:szCs w:val="20"/>
        </w:rPr>
      </w:pPr>
      <w:r w:rsidRPr="002714EF">
        <w:rPr>
          <w:rFonts w:ascii="Arial" w:hAnsi="Arial" w:cs="Arial"/>
          <w:b/>
          <w:bCs/>
          <w:spacing w:val="2"/>
          <w:sz w:val="20"/>
          <w:szCs w:val="20"/>
        </w:rPr>
        <w:t>DROITS DE LA BANQUE</w:t>
      </w:r>
    </w:p>
    <w:p w14:paraId="2DB8130C" w14:textId="3B4220FB" w:rsidR="008A0238" w:rsidRPr="002714EF" w:rsidRDefault="008A0238" w:rsidP="006C7822">
      <w:pPr>
        <w:numPr>
          <w:ilvl w:val="0"/>
          <w:numId w:val="14"/>
        </w:numPr>
        <w:tabs>
          <w:tab w:val="left" w:pos="990"/>
        </w:tabs>
        <w:spacing w:after="40"/>
        <w:ind w:left="893" w:hanging="389"/>
        <w:jc w:val="both"/>
        <w:rPr>
          <w:rFonts w:ascii="Arial" w:hAnsi="Arial" w:cs="Arial"/>
          <w:spacing w:val="2"/>
          <w:sz w:val="18"/>
          <w:szCs w:val="18"/>
        </w:rPr>
      </w:pPr>
      <w:r w:rsidRPr="002714EF">
        <w:rPr>
          <w:rFonts w:ascii="Arial" w:hAnsi="Arial" w:cs="Arial"/>
          <w:spacing w:val="2"/>
          <w:sz w:val="18"/>
          <w:szCs w:val="18"/>
        </w:rPr>
        <w:t>La Banque pourra de temps à autre, aux frais du Client, faire l</w:t>
      </w:r>
      <w:r w:rsidR="00502074">
        <w:rPr>
          <w:rFonts w:ascii="Arial" w:hAnsi="Arial" w:cs="Arial"/>
          <w:spacing w:val="2"/>
          <w:sz w:val="18"/>
          <w:szCs w:val="18"/>
        </w:rPr>
        <w:t>’</w:t>
      </w:r>
      <w:r w:rsidRPr="002714EF">
        <w:rPr>
          <w:rFonts w:ascii="Arial" w:hAnsi="Arial" w:cs="Arial"/>
          <w:spacing w:val="2"/>
          <w:sz w:val="18"/>
          <w:szCs w:val="18"/>
        </w:rPr>
        <w:t>inspection des biens hypothéqués ou procéder à leur évaluation. À cette fin, le Client permettra à la Banque d</w:t>
      </w:r>
      <w:r w:rsidR="00502074">
        <w:rPr>
          <w:rFonts w:ascii="Arial" w:hAnsi="Arial" w:cs="Arial"/>
          <w:spacing w:val="2"/>
          <w:sz w:val="18"/>
          <w:szCs w:val="18"/>
        </w:rPr>
        <w:t>’</w:t>
      </w:r>
      <w:r w:rsidRPr="002714EF">
        <w:rPr>
          <w:rFonts w:ascii="Arial" w:hAnsi="Arial" w:cs="Arial"/>
          <w:spacing w:val="2"/>
          <w:sz w:val="18"/>
          <w:szCs w:val="18"/>
        </w:rPr>
        <w:t>avoir accès aux biens hypothéqués.</w:t>
      </w:r>
    </w:p>
    <w:p w14:paraId="09BF91B3" w14:textId="073E441F" w:rsidR="008A0238" w:rsidRPr="002714EF" w:rsidRDefault="008A0238" w:rsidP="006C7822">
      <w:pPr>
        <w:numPr>
          <w:ilvl w:val="0"/>
          <w:numId w:val="14"/>
        </w:numPr>
        <w:tabs>
          <w:tab w:val="left" w:pos="990"/>
        </w:tabs>
        <w:spacing w:after="40"/>
        <w:ind w:left="893" w:hanging="389"/>
        <w:jc w:val="both"/>
        <w:rPr>
          <w:rFonts w:ascii="Arial" w:hAnsi="Arial" w:cs="Arial"/>
          <w:spacing w:val="2"/>
          <w:sz w:val="18"/>
          <w:szCs w:val="18"/>
        </w:rPr>
      </w:pPr>
      <w:r w:rsidRPr="002714EF">
        <w:rPr>
          <w:rFonts w:ascii="Arial" w:hAnsi="Arial" w:cs="Arial"/>
          <w:spacing w:val="2"/>
          <w:sz w:val="18"/>
          <w:szCs w:val="18"/>
        </w:rPr>
        <w:t>La Banque pourra, mais sans y être tenue, remplir l</w:t>
      </w:r>
      <w:r w:rsidR="00502074">
        <w:rPr>
          <w:rFonts w:ascii="Arial" w:hAnsi="Arial" w:cs="Arial"/>
          <w:spacing w:val="2"/>
          <w:sz w:val="18"/>
          <w:szCs w:val="18"/>
        </w:rPr>
        <w:t>’</w:t>
      </w:r>
      <w:r w:rsidRPr="002714EF">
        <w:rPr>
          <w:rFonts w:ascii="Arial" w:hAnsi="Arial" w:cs="Arial"/>
          <w:spacing w:val="2"/>
          <w:sz w:val="18"/>
          <w:szCs w:val="18"/>
        </w:rPr>
        <w:t>un ou l</w:t>
      </w:r>
      <w:r w:rsidR="00502074">
        <w:rPr>
          <w:rFonts w:ascii="Arial" w:hAnsi="Arial" w:cs="Arial"/>
          <w:spacing w:val="2"/>
          <w:sz w:val="18"/>
          <w:szCs w:val="18"/>
        </w:rPr>
        <w:t>’</w:t>
      </w:r>
      <w:r w:rsidRPr="002714EF">
        <w:rPr>
          <w:rFonts w:ascii="Arial" w:hAnsi="Arial" w:cs="Arial"/>
          <w:spacing w:val="2"/>
          <w:sz w:val="18"/>
          <w:szCs w:val="18"/>
        </w:rPr>
        <w:t>autre des engagements contractés par le Client en vertu des présentes.</w:t>
      </w:r>
    </w:p>
    <w:p w14:paraId="15452771" w14:textId="72F815F9" w:rsidR="008A0238" w:rsidRPr="002714EF" w:rsidRDefault="008A0238" w:rsidP="006C7822">
      <w:pPr>
        <w:numPr>
          <w:ilvl w:val="0"/>
          <w:numId w:val="14"/>
        </w:numPr>
        <w:tabs>
          <w:tab w:val="left" w:pos="990"/>
        </w:tabs>
        <w:spacing w:after="40"/>
        <w:ind w:left="893" w:hanging="389"/>
        <w:jc w:val="both"/>
        <w:rPr>
          <w:rFonts w:ascii="Arial" w:hAnsi="Arial" w:cs="Arial"/>
          <w:spacing w:val="2"/>
          <w:sz w:val="18"/>
          <w:szCs w:val="18"/>
        </w:rPr>
      </w:pPr>
      <w:r w:rsidRPr="002714EF">
        <w:rPr>
          <w:rFonts w:ascii="Arial" w:hAnsi="Arial" w:cs="Arial"/>
          <w:spacing w:val="2"/>
          <w:sz w:val="18"/>
          <w:szCs w:val="18"/>
        </w:rPr>
        <w:t>Si la Banque a la possession des biens hypothéqués, elle n</w:t>
      </w:r>
      <w:r w:rsidR="00502074">
        <w:rPr>
          <w:rFonts w:ascii="Arial" w:hAnsi="Arial" w:cs="Arial"/>
          <w:spacing w:val="2"/>
          <w:sz w:val="18"/>
          <w:szCs w:val="18"/>
        </w:rPr>
        <w:t>’</w:t>
      </w:r>
      <w:r w:rsidRPr="002714EF">
        <w:rPr>
          <w:rFonts w:ascii="Arial" w:hAnsi="Arial" w:cs="Arial"/>
          <w:spacing w:val="2"/>
          <w:sz w:val="18"/>
          <w:szCs w:val="18"/>
        </w:rPr>
        <w:t>aura pas l</w:t>
      </w:r>
      <w:r w:rsidR="00502074">
        <w:rPr>
          <w:rFonts w:ascii="Arial" w:hAnsi="Arial" w:cs="Arial"/>
          <w:spacing w:val="2"/>
          <w:sz w:val="18"/>
          <w:szCs w:val="18"/>
        </w:rPr>
        <w:t>’</w:t>
      </w:r>
      <w:r w:rsidRPr="002714EF">
        <w:rPr>
          <w:rFonts w:ascii="Arial" w:hAnsi="Arial" w:cs="Arial"/>
          <w:spacing w:val="2"/>
          <w:sz w:val="18"/>
          <w:szCs w:val="18"/>
        </w:rPr>
        <w:t>obligation de maintenir l</w:t>
      </w:r>
      <w:r w:rsidR="00502074">
        <w:rPr>
          <w:rFonts w:ascii="Arial" w:hAnsi="Arial" w:cs="Arial"/>
          <w:spacing w:val="2"/>
          <w:sz w:val="18"/>
          <w:szCs w:val="18"/>
        </w:rPr>
        <w:t>’</w:t>
      </w:r>
      <w:r w:rsidRPr="002714EF">
        <w:rPr>
          <w:rFonts w:ascii="Arial" w:hAnsi="Arial" w:cs="Arial"/>
          <w:spacing w:val="2"/>
          <w:sz w:val="18"/>
          <w:szCs w:val="18"/>
        </w:rPr>
        <w:t>usage auquel les biens hypothéqués sont normalement destinés ou d</w:t>
      </w:r>
      <w:r w:rsidR="00502074">
        <w:rPr>
          <w:rFonts w:ascii="Arial" w:hAnsi="Arial" w:cs="Arial"/>
          <w:spacing w:val="2"/>
          <w:sz w:val="18"/>
          <w:szCs w:val="18"/>
        </w:rPr>
        <w:t>’</w:t>
      </w:r>
      <w:r w:rsidRPr="002714EF">
        <w:rPr>
          <w:rFonts w:ascii="Arial" w:hAnsi="Arial" w:cs="Arial"/>
          <w:spacing w:val="2"/>
          <w:sz w:val="18"/>
          <w:szCs w:val="18"/>
        </w:rPr>
        <w:t>en continuer l</w:t>
      </w:r>
      <w:r w:rsidR="00502074">
        <w:rPr>
          <w:rFonts w:ascii="Arial" w:hAnsi="Arial" w:cs="Arial"/>
          <w:spacing w:val="2"/>
          <w:sz w:val="18"/>
          <w:szCs w:val="18"/>
        </w:rPr>
        <w:t>’</w:t>
      </w:r>
      <w:r w:rsidRPr="002714EF">
        <w:rPr>
          <w:rFonts w:ascii="Arial" w:hAnsi="Arial" w:cs="Arial"/>
          <w:spacing w:val="2"/>
          <w:sz w:val="18"/>
          <w:szCs w:val="18"/>
        </w:rPr>
        <w:t>utilisation.</w:t>
      </w:r>
    </w:p>
    <w:p w14:paraId="1906E25C" w14:textId="326FD4AA" w:rsidR="008A0238" w:rsidRPr="002714EF" w:rsidRDefault="008A0238" w:rsidP="006C7822">
      <w:pPr>
        <w:numPr>
          <w:ilvl w:val="0"/>
          <w:numId w:val="14"/>
        </w:numPr>
        <w:tabs>
          <w:tab w:val="left" w:pos="990"/>
        </w:tabs>
        <w:spacing w:after="40"/>
        <w:ind w:left="893" w:hanging="389"/>
        <w:jc w:val="both"/>
        <w:rPr>
          <w:rFonts w:ascii="Arial" w:hAnsi="Arial" w:cs="Arial"/>
          <w:spacing w:val="2"/>
          <w:sz w:val="18"/>
          <w:szCs w:val="18"/>
        </w:rPr>
      </w:pPr>
      <w:r w:rsidRPr="002714EF">
        <w:rPr>
          <w:rFonts w:ascii="Arial" w:hAnsi="Arial" w:cs="Arial"/>
          <w:spacing w:val="2"/>
          <w:sz w:val="18"/>
          <w:szCs w:val="18"/>
        </w:rPr>
        <w:t>La Banque pourra, sans y être tenue, vendre les biens hypothéqués en sa possession, si elle estime de bonne foi, que ceux-ci sont susceptibles de diminuer en valeur, de se déprécier ou de dépérir.</w:t>
      </w:r>
    </w:p>
    <w:p w14:paraId="3826A1C3" w14:textId="77777777" w:rsidR="0012576B" w:rsidRPr="002714EF" w:rsidRDefault="008A0238" w:rsidP="006C7822">
      <w:pPr>
        <w:numPr>
          <w:ilvl w:val="0"/>
          <w:numId w:val="14"/>
        </w:numPr>
        <w:tabs>
          <w:tab w:val="left" w:pos="990"/>
        </w:tabs>
        <w:spacing w:after="40"/>
        <w:ind w:left="893" w:hanging="389"/>
        <w:jc w:val="both"/>
        <w:rPr>
          <w:rFonts w:ascii="Arial" w:hAnsi="Arial" w:cs="Arial"/>
          <w:sz w:val="6"/>
          <w:szCs w:val="6"/>
        </w:rPr>
      </w:pPr>
      <w:r w:rsidRPr="002714EF">
        <w:rPr>
          <w:rFonts w:ascii="Arial" w:hAnsi="Arial" w:cs="Arial"/>
          <w:spacing w:val="2"/>
          <w:sz w:val="18"/>
          <w:szCs w:val="18"/>
        </w:rPr>
        <w:t>Le Client constitue la Banque son mandataire irrévocable, avec pouvoir de substitution, aux fins d</w:t>
      </w:r>
      <w:r w:rsidR="00502074">
        <w:rPr>
          <w:rFonts w:ascii="Arial" w:hAnsi="Arial" w:cs="Arial"/>
          <w:spacing w:val="2"/>
          <w:sz w:val="18"/>
          <w:szCs w:val="18"/>
        </w:rPr>
        <w:t>’</w:t>
      </w:r>
      <w:r w:rsidRPr="002714EF">
        <w:rPr>
          <w:rFonts w:ascii="Arial" w:hAnsi="Arial" w:cs="Arial"/>
          <w:spacing w:val="2"/>
          <w:sz w:val="18"/>
          <w:szCs w:val="18"/>
        </w:rPr>
        <w:t>accomplir tout acte et signer tout document nécessaire ou utile à l</w:t>
      </w:r>
      <w:r w:rsidR="00502074">
        <w:rPr>
          <w:rFonts w:ascii="Arial" w:hAnsi="Arial" w:cs="Arial"/>
          <w:spacing w:val="2"/>
          <w:sz w:val="18"/>
          <w:szCs w:val="18"/>
        </w:rPr>
        <w:t>’</w:t>
      </w:r>
      <w:r w:rsidRPr="002714EF">
        <w:rPr>
          <w:rFonts w:ascii="Arial" w:hAnsi="Arial" w:cs="Arial"/>
          <w:spacing w:val="2"/>
          <w:sz w:val="18"/>
          <w:szCs w:val="18"/>
        </w:rPr>
        <w:t>exercice des droits conférés à la Banque en raison du présent acte.</w:t>
      </w:r>
    </w:p>
    <w:p w14:paraId="1A9D4B7F" w14:textId="180E597D" w:rsidR="00C6290A" w:rsidRPr="003E2EB4" w:rsidRDefault="00781DFD" w:rsidP="006C7822">
      <w:pPr>
        <w:numPr>
          <w:ilvl w:val="0"/>
          <w:numId w:val="14"/>
        </w:numPr>
        <w:tabs>
          <w:tab w:val="left" w:pos="990"/>
        </w:tabs>
        <w:spacing w:after="120"/>
        <w:ind w:left="893" w:hanging="389"/>
        <w:jc w:val="both"/>
        <w:rPr>
          <w:rFonts w:ascii="Arial" w:eastAsia="Calibri" w:hAnsi="Arial" w:cs="Arial"/>
          <w:sz w:val="6"/>
          <w:szCs w:val="6"/>
          <w:lang w:eastAsia="en-US"/>
        </w:rPr>
      </w:pPr>
      <w:r w:rsidRPr="003E2EB4">
        <w:rPr>
          <w:rFonts w:ascii="Arial" w:hAnsi="Arial" w:cs="Arial"/>
          <w:spacing w:val="2"/>
          <w:sz w:val="18"/>
          <w:szCs w:val="18"/>
        </w:rPr>
        <w:t>La Banque pourra, mais sans y être tenue, exécuter les obligations du Client en vertu du bail. Toutes les sommes payées par la Banque seront ajoutées au solde en capital du prêt du Client et feront partie des obligations garanties par la présente hypothèque</w:t>
      </w:r>
      <w:r w:rsidR="003E2EB4" w:rsidRPr="003E2EB4">
        <w:t xml:space="preserve"> </w:t>
      </w:r>
      <w:r w:rsidR="003E2EB4" w:rsidRPr="003E2EB4">
        <w:rPr>
          <w:rFonts w:ascii="Arial" w:hAnsi="Arial" w:cs="Arial"/>
          <w:spacing w:val="2"/>
          <w:sz w:val="18"/>
          <w:szCs w:val="18"/>
        </w:rPr>
        <w:t>ou par toute autre hypothèque consentie par le Client pour garantir ses obligations envers la Banque</w:t>
      </w:r>
      <w:r w:rsidRPr="003E2EB4">
        <w:rPr>
          <w:rFonts w:ascii="Arial" w:hAnsi="Arial" w:cs="Arial"/>
          <w:spacing w:val="2"/>
          <w:sz w:val="18"/>
          <w:szCs w:val="18"/>
        </w:rPr>
        <w:t>.</w:t>
      </w:r>
    </w:p>
    <w:tbl>
      <w:tblPr>
        <w:tblW w:w="11430" w:type="dxa"/>
        <w:tblLayout w:type="fixed"/>
        <w:tblLook w:val="04A0" w:firstRow="1" w:lastRow="0" w:firstColumn="1" w:lastColumn="0" w:noHBand="0" w:noVBand="1"/>
      </w:tblPr>
      <w:tblGrid>
        <w:gridCol w:w="11430"/>
      </w:tblGrid>
      <w:tr w:rsidR="00A21467" w:rsidRPr="002714EF" w14:paraId="2829553E" w14:textId="77777777" w:rsidTr="00365188">
        <w:trPr>
          <w:trHeight w:hRule="exact" w:val="288"/>
        </w:trPr>
        <w:tc>
          <w:tcPr>
            <w:tcW w:w="11430" w:type="dxa"/>
            <w:tcBorders>
              <w:top w:val="single" w:sz="12" w:space="0" w:color="auto"/>
            </w:tcBorders>
            <w:shd w:val="clear" w:color="auto" w:fill="auto"/>
            <w:vAlign w:val="bottom"/>
          </w:tcPr>
          <w:p w14:paraId="1F66070E" w14:textId="77777777" w:rsidR="00A21467" w:rsidRPr="002714EF" w:rsidRDefault="00A21467" w:rsidP="006C7822">
            <w:pPr>
              <w:pStyle w:val="TexteBN"/>
              <w:numPr>
                <w:ilvl w:val="0"/>
                <w:numId w:val="6"/>
              </w:numPr>
              <w:ind w:left="403" w:hanging="403"/>
              <w:rPr>
                <w:rFonts w:ascii="Arial" w:hAnsi="Arial" w:cs="Arial"/>
                <w:sz w:val="20"/>
                <w:szCs w:val="20"/>
              </w:rPr>
            </w:pPr>
            <w:r w:rsidRPr="002714EF">
              <w:rPr>
                <w:rFonts w:ascii="Arial" w:hAnsi="Arial" w:cs="Arial"/>
                <w:b/>
                <w:bCs/>
                <w:sz w:val="20"/>
                <w:szCs w:val="20"/>
                <w:lang w:eastAsia="fr-CA"/>
              </w:rPr>
              <w:t>DÉFAUTS ET RECOURS</w:t>
            </w:r>
          </w:p>
        </w:tc>
      </w:tr>
      <w:tr w:rsidR="00A21467" w:rsidRPr="002714EF" w14:paraId="70D6BB20" w14:textId="77777777" w:rsidTr="00365188">
        <w:trPr>
          <w:trHeight w:val="1800"/>
        </w:trPr>
        <w:tc>
          <w:tcPr>
            <w:tcW w:w="11430" w:type="dxa"/>
            <w:vAlign w:val="bottom"/>
          </w:tcPr>
          <w:p w14:paraId="54B7E4FE" w14:textId="254A470B" w:rsidR="00AA4E17" w:rsidRPr="002714EF" w:rsidRDefault="00AA4E17" w:rsidP="006C7822">
            <w:pPr>
              <w:numPr>
                <w:ilvl w:val="0"/>
                <w:numId w:val="16"/>
              </w:numPr>
              <w:tabs>
                <w:tab w:val="left" w:pos="864"/>
              </w:tabs>
              <w:spacing w:before="40"/>
              <w:ind w:left="806" w:hanging="403"/>
              <w:jc w:val="both"/>
              <w:rPr>
                <w:rFonts w:ascii="Arial" w:hAnsi="Arial" w:cs="Arial"/>
                <w:spacing w:val="2"/>
                <w:sz w:val="18"/>
                <w:szCs w:val="18"/>
              </w:rPr>
            </w:pPr>
            <w:r w:rsidRPr="002714EF">
              <w:rPr>
                <w:rFonts w:ascii="Arial" w:hAnsi="Arial" w:cs="Arial"/>
                <w:spacing w:val="2"/>
                <w:sz w:val="18"/>
                <w:szCs w:val="18"/>
              </w:rPr>
              <w:t>Le Client sera en défaut dans chacun des cas suivants : a) si l</w:t>
            </w:r>
            <w:r w:rsidR="00502074">
              <w:rPr>
                <w:rFonts w:ascii="Arial" w:hAnsi="Arial" w:cs="Arial"/>
                <w:spacing w:val="2"/>
                <w:sz w:val="18"/>
                <w:szCs w:val="18"/>
              </w:rPr>
              <w:t>’</w:t>
            </w:r>
            <w:r w:rsidRPr="002714EF">
              <w:rPr>
                <w:rFonts w:ascii="Arial" w:hAnsi="Arial" w:cs="Arial"/>
                <w:spacing w:val="2"/>
                <w:sz w:val="18"/>
                <w:szCs w:val="18"/>
              </w:rPr>
              <w:t>une ou l</w:t>
            </w:r>
            <w:r w:rsidR="00502074">
              <w:rPr>
                <w:rFonts w:ascii="Arial" w:hAnsi="Arial" w:cs="Arial"/>
                <w:spacing w:val="2"/>
                <w:sz w:val="18"/>
                <w:szCs w:val="18"/>
              </w:rPr>
              <w:t>’</w:t>
            </w:r>
            <w:r w:rsidRPr="002714EF">
              <w:rPr>
                <w:rFonts w:ascii="Arial" w:hAnsi="Arial" w:cs="Arial"/>
                <w:spacing w:val="2"/>
                <w:sz w:val="18"/>
                <w:szCs w:val="18"/>
              </w:rPr>
              <w:t>autre des obligations garanties par les présentes n</w:t>
            </w:r>
            <w:r w:rsidR="00502074">
              <w:rPr>
                <w:rFonts w:ascii="Arial" w:hAnsi="Arial" w:cs="Arial"/>
                <w:spacing w:val="2"/>
                <w:sz w:val="18"/>
                <w:szCs w:val="18"/>
              </w:rPr>
              <w:t>’</w:t>
            </w:r>
            <w:r w:rsidRPr="002714EF">
              <w:rPr>
                <w:rFonts w:ascii="Arial" w:hAnsi="Arial" w:cs="Arial"/>
                <w:spacing w:val="2"/>
                <w:sz w:val="18"/>
                <w:szCs w:val="18"/>
              </w:rPr>
              <w:t>est pas acquittée lors de son exigibilité ; b) si l</w:t>
            </w:r>
            <w:r w:rsidR="00502074">
              <w:rPr>
                <w:rFonts w:ascii="Arial" w:hAnsi="Arial" w:cs="Arial"/>
                <w:spacing w:val="2"/>
                <w:sz w:val="18"/>
                <w:szCs w:val="18"/>
              </w:rPr>
              <w:t>’</w:t>
            </w:r>
            <w:r w:rsidRPr="002714EF">
              <w:rPr>
                <w:rFonts w:ascii="Arial" w:hAnsi="Arial" w:cs="Arial"/>
                <w:spacing w:val="2"/>
                <w:sz w:val="18"/>
                <w:szCs w:val="18"/>
              </w:rPr>
              <w:t>une des déclarations faites à l</w:t>
            </w:r>
            <w:r w:rsidR="00502074">
              <w:rPr>
                <w:rFonts w:ascii="Arial" w:hAnsi="Arial" w:cs="Arial"/>
                <w:spacing w:val="2"/>
                <w:sz w:val="18"/>
                <w:szCs w:val="18"/>
              </w:rPr>
              <w:t>’</w:t>
            </w:r>
            <w:r w:rsidRPr="002714EF">
              <w:rPr>
                <w:rFonts w:ascii="Arial" w:hAnsi="Arial" w:cs="Arial"/>
                <w:spacing w:val="2"/>
                <w:sz w:val="18"/>
                <w:szCs w:val="18"/>
              </w:rPr>
              <w:t>article 3 est erronée ; c) si le Client ne remplit pas un de ses engagements contenus aux présentes ; d) si l</w:t>
            </w:r>
            <w:r w:rsidR="00502074">
              <w:rPr>
                <w:rFonts w:ascii="Arial" w:hAnsi="Arial" w:cs="Arial"/>
                <w:spacing w:val="2"/>
                <w:sz w:val="18"/>
                <w:szCs w:val="18"/>
              </w:rPr>
              <w:t>’</w:t>
            </w:r>
            <w:r w:rsidRPr="002714EF">
              <w:rPr>
                <w:rFonts w:ascii="Arial" w:hAnsi="Arial" w:cs="Arial"/>
                <w:spacing w:val="2"/>
                <w:sz w:val="18"/>
                <w:szCs w:val="18"/>
              </w:rPr>
              <w:t>un ou l</w:t>
            </w:r>
            <w:r w:rsidR="00502074">
              <w:rPr>
                <w:rFonts w:ascii="Arial" w:hAnsi="Arial" w:cs="Arial"/>
                <w:spacing w:val="2"/>
                <w:sz w:val="18"/>
                <w:szCs w:val="18"/>
              </w:rPr>
              <w:t>’</w:t>
            </w:r>
            <w:r w:rsidRPr="002714EF">
              <w:rPr>
                <w:rFonts w:ascii="Arial" w:hAnsi="Arial" w:cs="Arial"/>
                <w:spacing w:val="2"/>
                <w:sz w:val="18"/>
                <w:szCs w:val="18"/>
              </w:rPr>
              <w:t>autre des biens hypothéqués est saisi, ou fait l</w:t>
            </w:r>
            <w:r w:rsidR="00502074">
              <w:rPr>
                <w:rFonts w:ascii="Arial" w:hAnsi="Arial" w:cs="Arial"/>
                <w:spacing w:val="2"/>
                <w:sz w:val="18"/>
                <w:szCs w:val="18"/>
              </w:rPr>
              <w:t>’</w:t>
            </w:r>
            <w:r w:rsidRPr="002714EF">
              <w:rPr>
                <w:rFonts w:ascii="Arial" w:hAnsi="Arial" w:cs="Arial"/>
                <w:spacing w:val="2"/>
                <w:sz w:val="18"/>
                <w:szCs w:val="18"/>
              </w:rPr>
              <w:t>objet d</w:t>
            </w:r>
            <w:r w:rsidR="00502074">
              <w:rPr>
                <w:rFonts w:ascii="Arial" w:hAnsi="Arial" w:cs="Arial"/>
                <w:spacing w:val="2"/>
                <w:sz w:val="18"/>
                <w:szCs w:val="18"/>
              </w:rPr>
              <w:t>’</w:t>
            </w:r>
            <w:r w:rsidRPr="002714EF">
              <w:rPr>
                <w:rFonts w:ascii="Arial" w:hAnsi="Arial" w:cs="Arial"/>
                <w:spacing w:val="2"/>
                <w:sz w:val="18"/>
                <w:szCs w:val="18"/>
              </w:rPr>
              <w:t>une prise de possession par un créancier, par un séquestre ou par toute personne remplissant des fonctions similaires.</w:t>
            </w:r>
          </w:p>
          <w:p w14:paraId="2DD8CA54" w14:textId="4444D111" w:rsidR="00A21467" w:rsidRPr="002714EF" w:rsidRDefault="00AA4E17" w:rsidP="006C7822">
            <w:pPr>
              <w:numPr>
                <w:ilvl w:val="0"/>
                <w:numId w:val="16"/>
              </w:numPr>
              <w:tabs>
                <w:tab w:val="left" w:pos="864"/>
              </w:tabs>
              <w:spacing w:before="40"/>
              <w:ind w:left="806" w:hanging="403"/>
              <w:jc w:val="both"/>
              <w:rPr>
                <w:rFonts w:ascii="Arial" w:hAnsi="Arial" w:cs="Arial"/>
                <w:spacing w:val="2"/>
                <w:sz w:val="16"/>
                <w:szCs w:val="16"/>
              </w:rPr>
            </w:pPr>
            <w:r w:rsidRPr="002714EF">
              <w:rPr>
                <w:rFonts w:ascii="Arial" w:hAnsi="Arial" w:cs="Arial"/>
                <w:spacing w:val="2"/>
                <w:sz w:val="18"/>
                <w:szCs w:val="18"/>
              </w:rPr>
              <w:t>Si le Client est en défaut, la Banque pourra mettre fin à toute obligation qu</w:t>
            </w:r>
            <w:r w:rsidR="00502074">
              <w:rPr>
                <w:rFonts w:ascii="Arial" w:hAnsi="Arial" w:cs="Arial"/>
                <w:spacing w:val="2"/>
                <w:sz w:val="18"/>
                <w:szCs w:val="18"/>
              </w:rPr>
              <w:t>’</w:t>
            </w:r>
            <w:r w:rsidRPr="002714EF">
              <w:rPr>
                <w:rFonts w:ascii="Arial" w:hAnsi="Arial" w:cs="Arial"/>
                <w:spacing w:val="2"/>
                <w:sz w:val="18"/>
                <w:szCs w:val="18"/>
              </w:rPr>
              <w:t>elle p</w:t>
            </w:r>
            <w:r w:rsidR="003E2EB4">
              <w:rPr>
                <w:rFonts w:ascii="Arial" w:hAnsi="Arial" w:cs="Arial"/>
                <w:spacing w:val="2"/>
                <w:sz w:val="18"/>
                <w:szCs w:val="18"/>
              </w:rPr>
              <w:t>eu</w:t>
            </w:r>
            <w:r w:rsidRPr="002714EF">
              <w:rPr>
                <w:rFonts w:ascii="Arial" w:hAnsi="Arial" w:cs="Arial"/>
                <w:spacing w:val="2"/>
                <w:sz w:val="18"/>
                <w:szCs w:val="18"/>
              </w:rPr>
              <w:t>t avoir d</w:t>
            </w:r>
            <w:r w:rsidR="00502074">
              <w:rPr>
                <w:rFonts w:ascii="Arial" w:hAnsi="Arial" w:cs="Arial"/>
                <w:spacing w:val="2"/>
                <w:sz w:val="18"/>
                <w:szCs w:val="18"/>
              </w:rPr>
              <w:t>’</w:t>
            </w:r>
            <w:r w:rsidRPr="002714EF">
              <w:rPr>
                <w:rFonts w:ascii="Arial" w:hAnsi="Arial" w:cs="Arial"/>
                <w:spacing w:val="2"/>
                <w:sz w:val="18"/>
                <w:szCs w:val="18"/>
              </w:rPr>
              <w:t xml:space="preserve">accorder du crédit ou des avances au Client et elle pourra aussi déclarer exigibles toutes les obligations du Client qui ne seraient pas alors échues. Si le Client est en défaut, la Banque pourra aussi exercer tous les recours que la loi lui accorde, y compris les droits lui résultant de </w:t>
            </w:r>
            <w:r w:rsidR="00781DFD" w:rsidRPr="00781DFD">
              <w:rPr>
                <w:rFonts w:ascii="Arial" w:hAnsi="Arial" w:cs="Arial"/>
                <w:spacing w:val="2"/>
                <w:sz w:val="18"/>
                <w:szCs w:val="18"/>
              </w:rPr>
              <w:t>cette</w:t>
            </w:r>
            <w:r w:rsidRPr="002714EF">
              <w:rPr>
                <w:rFonts w:ascii="Arial" w:hAnsi="Arial" w:cs="Arial"/>
                <w:spacing w:val="2"/>
                <w:sz w:val="18"/>
                <w:szCs w:val="18"/>
              </w:rPr>
              <w:t xml:space="preserve"> hypothèque</w:t>
            </w:r>
            <w:r w:rsidR="00781DFD">
              <w:t xml:space="preserve"> </w:t>
            </w:r>
            <w:r w:rsidR="00781DFD" w:rsidRPr="00781DFD">
              <w:rPr>
                <w:rFonts w:ascii="Arial" w:hAnsi="Arial" w:cs="Arial"/>
                <w:spacing w:val="2"/>
                <w:sz w:val="18"/>
                <w:szCs w:val="18"/>
              </w:rPr>
              <w:t xml:space="preserve">ou de toute autre hypothèque consentie par le Client pour garantir ses obligations </w:t>
            </w:r>
            <w:r w:rsidR="003E2EB4">
              <w:rPr>
                <w:rFonts w:ascii="Arial" w:hAnsi="Arial" w:cs="Arial"/>
                <w:spacing w:val="2"/>
                <w:sz w:val="18"/>
                <w:szCs w:val="18"/>
              </w:rPr>
              <w:t>envers</w:t>
            </w:r>
            <w:r w:rsidR="00781DFD" w:rsidRPr="00781DFD">
              <w:rPr>
                <w:rFonts w:ascii="Arial" w:hAnsi="Arial" w:cs="Arial"/>
                <w:spacing w:val="2"/>
                <w:sz w:val="18"/>
                <w:szCs w:val="18"/>
              </w:rPr>
              <w:t xml:space="preserve"> la Banque</w:t>
            </w:r>
            <w:r w:rsidR="00A21467" w:rsidRPr="002714EF">
              <w:rPr>
                <w:rFonts w:ascii="Arial" w:hAnsi="Arial" w:cs="Arial"/>
                <w:spacing w:val="2"/>
                <w:sz w:val="18"/>
                <w:szCs w:val="18"/>
              </w:rPr>
              <w:t>.</w:t>
            </w:r>
          </w:p>
        </w:tc>
      </w:tr>
    </w:tbl>
    <w:p w14:paraId="78D5A6D1" w14:textId="77777777" w:rsidR="00E0799B" w:rsidRPr="004B6FDD" w:rsidRDefault="00E0799B" w:rsidP="00E0799B">
      <w:pPr>
        <w:pStyle w:val="TexteBN"/>
        <w:rPr>
          <w:rFonts w:ascii="Arial" w:hAnsi="Arial" w:cs="Arial"/>
          <w:sz w:val="8"/>
          <w:szCs w:val="12"/>
        </w:rPr>
      </w:pPr>
    </w:p>
    <w:tbl>
      <w:tblPr>
        <w:tblW w:w="11430" w:type="dxa"/>
        <w:tblLayout w:type="fixed"/>
        <w:tblLook w:val="04A0" w:firstRow="1" w:lastRow="0" w:firstColumn="1" w:lastColumn="0" w:noHBand="0" w:noVBand="1"/>
      </w:tblPr>
      <w:tblGrid>
        <w:gridCol w:w="11430"/>
      </w:tblGrid>
      <w:tr w:rsidR="00AA4E17" w:rsidRPr="002714EF" w14:paraId="054E5099" w14:textId="77777777" w:rsidTr="00365188">
        <w:trPr>
          <w:trHeight w:hRule="exact" w:val="288"/>
        </w:trPr>
        <w:tc>
          <w:tcPr>
            <w:tcW w:w="11430" w:type="dxa"/>
            <w:tcBorders>
              <w:top w:val="single" w:sz="12" w:space="0" w:color="auto"/>
            </w:tcBorders>
            <w:shd w:val="clear" w:color="auto" w:fill="auto"/>
            <w:vAlign w:val="bottom"/>
          </w:tcPr>
          <w:p w14:paraId="376DAB38" w14:textId="77777777" w:rsidR="00AA4E17" w:rsidRPr="002714EF" w:rsidRDefault="00AA4E17" w:rsidP="006C7822">
            <w:pPr>
              <w:pStyle w:val="TexteBN"/>
              <w:numPr>
                <w:ilvl w:val="0"/>
                <w:numId w:val="6"/>
              </w:numPr>
              <w:ind w:left="403" w:hanging="403"/>
              <w:rPr>
                <w:rFonts w:ascii="Arial" w:hAnsi="Arial" w:cs="Arial"/>
                <w:sz w:val="20"/>
                <w:szCs w:val="20"/>
              </w:rPr>
            </w:pPr>
            <w:r w:rsidRPr="002714EF">
              <w:rPr>
                <w:rFonts w:ascii="Arial" w:hAnsi="Arial" w:cs="Arial"/>
                <w:b/>
                <w:bCs/>
                <w:sz w:val="20"/>
                <w:szCs w:val="20"/>
                <w:lang w:eastAsia="fr-CA"/>
              </w:rPr>
              <w:t>HYPOTHÈQUE ADDITIONNELLE</w:t>
            </w:r>
          </w:p>
        </w:tc>
      </w:tr>
      <w:tr w:rsidR="00AA4E17" w:rsidRPr="002714EF" w14:paraId="6E02EC24" w14:textId="77777777" w:rsidTr="00365188">
        <w:trPr>
          <w:trHeight w:hRule="exact" w:val="729"/>
        </w:trPr>
        <w:tc>
          <w:tcPr>
            <w:tcW w:w="11430" w:type="dxa"/>
          </w:tcPr>
          <w:p w14:paraId="2876BB79" w14:textId="77777777" w:rsidR="00AA4E17" w:rsidRPr="002714EF" w:rsidRDefault="00AA4E17" w:rsidP="006C7822">
            <w:pPr>
              <w:spacing w:before="40"/>
              <w:ind w:left="403"/>
              <w:jc w:val="both"/>
              <w:rPr>
                <w:rFonts w:ascii="Arial" w:hAnsi="Arial" w:cs="Arial"/>
                <w:sz w:val="18"/>
                <w:szCs w:val="18"/>
              </w:rPr>
            </w:pPr>
            <w:r w:rsidRPr="002714EF">
              <w:rPr>
                <w:rFonts w:ascii="Arial" w:hAnsi="Arial" w:cs="Arial"/>
                <w:sz w:val="18"/>
                <w:szCs w:val="18"/>
              </w:rPr>
              <w:t>Pour garantir le paiement des intérêts qui ne seraient pas garantis par l</w:t>
            </w:r>
            <w:r w:rsidR="00502074">
              <w:rPr>
                <w:rFonts w:ascii="Arial" w:hAnsi="Arial" w:cs="Arial"/>
                <w:sz w:val="18"/>
                <w:szCs w:val="18"/>
              </w:rPr>
              <w:t>’</w:t>
            </w:r>
            <w:r w:rsidRPr="002714EF">
              <w:rPr>
                <w:rFonts w:ascii="Arial" w:hAnsi="Arial" w:cs="Arial"/>
                <w:sz w:val="18"/>
                <w:szCs w:val="18"/>
              </w:rPr>
              <w:t>hypothèque créée à l</w:t>
            </w:r>
            <w:r w:rsidR="00502074">
              <w:rPr>
                <w:rFonts w:ascii="Arial" w:hAnsi="Arial" w:cs="Arial"/>
                <w:sz w:val="18"/>
                <w:szCs w:val="18"/>
              </w:rPr>
              <w:t>’</w:t>
            </w:r>
            <w:r w:rsidRPr="002714EF">
              <w:rPr>
                <w:rFonts w:ascii="Arial" w:hAnsi="Arial" w:cs="Arial"/>
                <w:sz w:val="18"/>
                <w:szCs w:val="18"/>
              </w:rPr>
              <w:t>article 1, de même que pour garantir davantage l</w:t>
            </w:r>
            <w:r w:rsidR="00502074">
              <w:rPr>
                <w:rFonts w:ascii="Arial" w:hAnsi="Arial" w:cs="Arial"/>
                <w:sz w:val="18"/>
                <w:szCs w:val="18"/>
              </w:rPr>
              <w:t>’</w:t>
            </w:r>
            <w:r w:rsidRPr="002714EF">
              <w:rPr>
                <w:rFonts w:ascii="Arial" w:hAnsi="Arial" w:cs="Arial"/>
                <w:sz w:val="18"/>
                <w:szCs w:val="18"/>
              </w:rPr>
              <w:t xml:space="preserve">acquittement de ses obligations en vertu du présent acte, le Client hypothèque tous les biens mentionnés à </w:t>
            </w:r>
            <w:r w:rsidR="0063747B" w:rsidRPr="002714EF">
              <w:rPr>
                <w:rFonts w:ascii="Arial" w:hAnsi="Arial" w:cs="Arial"/>
                <w:sz w:val="18"/>
                <w:szCs w:val="18"/>
              </w:rPr>
              <w:br/>
            </w:r>
            <w:r w:rsidRPr="002714EF">
              <w:rPr>
                <w:rFonts w:ascii="Arial" w:hAnsi="Arial" w:cs="Arial"/>
                <w:sz w:val="18"/>
                <w:szCs w:val="18"/>
              </w:rPr>
              <w:t>l</w:t>
            </w:r>
            <w:r w:rsidR="00502074">
              <w:rPr>
                <w:rFonts w:ascii="Arial" w:hAnsi="Arial" w:cs="Arial"/>
                <w:sz w:val="18"/>
                <w:szCs w:val="18"/>
              </w:rPr>
              <w:t>’</w:t>
            </w:r>
            <w:r w:rsidRPr="002714EF">
              <w:rPr>
                <w:rFonts w:ascii="Arial" w:hAnsi="Arial" w:cs="Arial"/>
                <w:sz w:val="18"/>
                <w:szCs w:val="18"/>
              </w:rPr>
              <w:t>article 1 pour une somme additionnelle égale à vingt pour cent (20 %) du montant en capital de l</w:t>
            </w:r>
            <w:r w:rsidR="00502074">
              <w:rPr>
                <w:rFonts w:ascii="Arial" w:hAnsi="Arial" w:cs="Arial"/>
                <w:sz w:val="18"/>
                <w:szCs w:val="18"/>
              </w:rPr>
              <w:t>’</w:t>
            </w:r>
            <w:r w:rsidRPr="002714EF">
              <w:rPr>
                <w:rFonts w:ascii="Arial" w:hAnsi="Arial" w:cs="Arial"/>
                <w:sz w:val="18"/>
                <w:szCs w:val="18"/>
              </w:rPr>
              <w:t>hypothèque créée à l</w:t>
            </w:r>
            <w:r w:rsidR="00502074">
              <w:rPr>
                <w:rFonts w:ascii="Arial" w:hAnsi="Arial" w:cs="Arial"/>
                <w:sz w:val="18"/>
                <w:szCs w:val="18"/>
              </w:rPr>
              <w:t>’</w:t>
            </w:r>
            <w:r w:rsidRPr="002714EF">
              <w:rPr>
                <w:rFonts w:ascii="Arial" w:hAnsi="Arial" w:cs="Arial"/>
                <w:sz w:val="18"/>
                <w:szCs w:val="18"/>
              </w:rPr>
              <w:t xml:space="preserve">article 1. </w:t>
            </w:r>
          </w:p>
        </w:tc>
      </w:tr>
    </w:tbl>
    <w:p w14:paraId="012A2375" w14:textId="77777777" w:rsidR="00502074" w:rsidRDefault="00502074" w:rsidP="00E0799B">
      <w:pPr>
        <w:pStyle w:val="TexteBN"/>
        <w:rPr>
          <w:rFonts w:ascii="Arial" w:hAnsi="Arial" w:cs="Arial"/>
          <w:sz w:val="8"/>
          <w:szCs w:val="12"/>
        </w:rPr>
      </w:pPr>
    </w:p>
    <w:p w14:paraId="489EF514" w14:textId="77777777" w:rsidR="00AA4E17" w:rsidRPr="004B6FDD" w:rsidRDefault="00AA4E17" w:rsidP="00E0799B">
      <w:pPr>
        <w:pStyle w:val="TexteBN"/>
        <w:rPr>
          <w:rFonts w:ascii="Arial" w:hAnsi="Arial" w:cs="Arial"/>
          <w:sz w:val="2"/>
          <w:szCs w:val="2"/>
        </w:rPr>
      </w:pPr>
    </w:p>
    <w:tbl>
      <w:tblPr>
        <w:tblW w:w="11430" w:type="dxa"/>
        <w:tblLayout w:type="fixed"/>
        <w:tblLook w:val="04A0" w:firstRow="1" w:lastRow="0" w:firstColumn="1" w:lastColumn="0" w:noHBand="0" w:noVBand="1"/>
      </w:tblPr>
      <w:tblGrid>
        <w:gridCol w:w="11430"/>
      </w:tblGrid>
      <w:tr w:rsidR="00AA4E17" w:rsidRPr="002714EF" w14:paraId="73FD4359" w14:textId="77777777" w:rsidTr="00D9222C">
        <w:trPr>
          <w:trHeight w:hRule="exact" w:val="288"/>
        </w:trPr>
        <w:tc>
          <w:tcPr>
            <w:tcW w:w="11430" w:type="dxa"/>
            <w:tcBorders>
              <w:top w:val="single" w:sz="12" w:space="0" w:color="auto"/>
            </w:tcBorders>
            <w:shd w:val="clear" w:color="auto" w:fill="auto"/>
            <w:vAlign w:val="bottom"/>
          </w:tcPr>
          <w:p w14:paraId="152CD53D" w14:textId="77777777" w:rsidR="00AA4E17" w:rsidRPr="002714EF" w:rsidRDefault="00AA4E17" w:rsidP="006C7822">
            <w:pPr>
              <w:pStyle w:val="TexteBN"/>
              <w:numPr>
                <w:ilvl w:val="0"/>
                <w:numId w:val="6"/>
              </w:numPr>
              <w:ind w:left="403" w:hanging="403"/>
              <w:rPr>
                <w:rFonts w:ascii="Arial" w:hAnsi="Arial" w:cs="Arial"/>
                <w:sz w:val="20"/>
                <w:szCs w:val="20"/>
              </w:rPr>
            </w:pPr>
            <w:r w:rsidRPr="002714EF">
              <w:rPr>
                <w:rFonts w:ascii="Arial" w:hAnsi="Arial" w:cs="Arial"/>
                <w:b/>
                <w:bCs/>
                <w:sz w:val="20"/>
                <w:szCs w:val="20"/>
                <w:lang w:eastAsia="fr-CA"/>
              </w:rPr>
              <w:t>DÉFAUTS ET RECOURS</w:t>
            </w:r>
          </w:p>
        </w:tc>
      </w:tr>
      <w:tr w:rsidR="00D9222C" w:rsidRPr="002714EF" w14:paraId="5A3EB4AD" w14:textId="77777777" w:rsidTr="00C15221">
        <w:tc>
          <w:tcPr>
            <w:tcW w:w="11430" w:type="dxa"/>
            <w:shd w:val="clear" w:color="auto" w:fill="auto"/>
          </w:tcPr>
          <w:p w14:paraId="5C08E8A0" w14:textId="74125765" w:rsidR="00D9222C" w:rsidRPr="002714EF" w:rsidRDefault="00D9222C" w:rsidP="006C7822">
            <w:pPr>
              <w:numPr>
                <w:ilvl w:val="0"/>
                <w:numId w:val="17"/>
              </w:numPr>
              <w:tabs>
                <w:tab w:val="left" w:pos="864"/>
              </w:tabs>
              <w:spacing w:before="40"/>
              <w:ind w:left="806" w:hanging="403"/>
              <w:jc w:val="both"/>
              <w:rPr>
                <w:rFonts w:ascii="Arial" w:hAnsi="Arial" w:cs="Arial"/>
                <w:spacing w:val="2"/>
                <w:sz w:val="18"/>
                <w:szCs w:val="18"/>
              </w:rPr>
            </w:pPr>
            <w:r w:rsidRPr="002714EF">
              <w:rPr>
                <w:rFonts w:ascii="Arial" w:hAnsi="Arial" w:cs="Arial"/>
                <w:spacing w:val="2"/>
                <w:sz w:val="18"/>
                <w:szCs w:val="18"/>
              </w:rPr>
              <w:t>L</w:t>
            </w:r>
            <w:r>
              <w:rPr>
                <w:rFonts w:ascii="Arial" w:hAnsi="Arial" w:cs="Arial"/>
                <w:spacing w:val="2"/>
                <w:sz w:val="18"/>
                <w:szCs w:val="18"/>
              </w:rPr>
              <w:t>’</w:t>
            </w:r>
            <w:r w:rsidRPr="002714EF">
              <w:rPr>
                <w:rFonts w:ascii="Arial" w:hAnsi="Arial" w:cs="Arial"/>
                <w:spacing w:val="2"/>
                <w:sz w:val="18"/>
                <w:szCs w:val="18"/>
              </w:rPr>
              <w:t>hypothèque constituée en vertu du présent acte s</w:t>
            </w:r>
            <w:r>
              <w:rPr>
                <w:rFonts w:ascii="Arial" w:hAnsi="Arial" w:cs="Arial"/>
                <w:spacing w:val="2"/>
                <w:sz w:val="18"/>
                <w:szCs w:val="18"/>
              </w:rPr>
              <w:t>’</w:t>
            </w:r>
            <w:r w:rsidRPr="002714EF">
              <w:rPr>
                <w:rFonts w:ascii="Arial" w:hAnsi="Arial" w:cs="Arial"/>
                <w:spacing w:val="2"/>
                <w:sz w:val="18"/>
                <w:szCs w:val="18"/>
              </w:rPr>
              <w:t>ajoute et ne se substitue pas à toute autre hypothèque ou sûreté détenue par la Banque.</w:t>
            </w:r>
          </w:p>
          <w:p w14:paraId="5CD13A4F" w14:textId="6B09DA8E" w:rsidR="00D9222C" w:rsidRPr="002714EF" w:rsidRDefault="00D9222C" w:rsidP="006C7822">
            <w:pPr>
              <w:numPr>
                <w:ilvl w:val="0"/>
                <w:numId w:val="17"/>
              </w:numPr>
              <w:tabs>
                <w:tab w:val="left" w:pos="864"/>
              </w:tabs>
              <w:spacing w:before="40"/>
              <w:ind w:left="806" w:hanging="403"/>
              <w:jc w:val="both"/>
              <w:rPr>
                <w:rFonts w:ascii="Arial" w:hAnsi="Arial" w:cs="Arial"/>
                <w:spacing w:val="2"/>
                <w:sz w:val="18"/>
                <w:szCs w:val="18"/>
              </w:rPr>
            </w:pPr>
            <w:r w:rsidRPr="002714EF">
              <w:rPr>
                <w:rFonts w:ascii="Arial" w:hAnsi="Arial" w:cs="Arial"/>
                <w:spacing w:val="2"/>
                <w:sz w:val="18"/>
                <w:szCs w:val="18"/>
              </w:rPr>
              <w:t>Cette hypothèque est une garantie continue qui subsistera malgré l</w:t>
            </w:r>
            <w:r>
              <w:rPr>
                <w:rFonts w:ascii="Arial" w:hAnsi="Arial" w:cs="Arial"/>
                <w:spacing w:val="2"/>
                <w:sz w:val="18"/>
                <w:szCs w:val="18"/>
              </w:rPr>
              <w:t>’</w:t>
            </w:r>
            <w:r w:rsidRPr="002714EF">
              <w:rPr>
                <w:rFonts w:ascii="Arial" w:hAnsi="Arial" w:cs="Arial"/>
                <w:spacing w:val="2"/>
                <w:sz w:val="18"/>
                <w:szCs w:val="18"/>
              </w:rPr>
              <w:t>acquittement occasionnel, total ou partiel, des obligations garanties par les présentes.</w:t>
            </w:r>
          </w:p>
          <w:p w14:paraId="61B6D006" w14:textId="7EAFA769" w:rsidR="00D9222C" w:rsidRDefault="00D9222C" w:rsidP="006C7822">
            <w:pPr>
              <w:numPr>
                <w:ilvl w:val="0"/>
                <w:numId w:val="17"/>
              </w:numPr>
              <w:tabs>
                <w:tab w:val="left" w:pos="864"/>
              </w:tabs>
              <w:spacing w:before="40"/>
              <w:ind w:left="806" w:hanging="403"/>
              <w:jc w:val="both"/>
              <w:rPr>
                <w:rFonts w:ascii="Arial" w:hAnsi="Arial" w:cs="Arial"/>
                <w:spacing w:val="2"/>
                <w:sz w:val="18"/>
                <w:szCs w:val="18"/>
              </w:rPr>
            </w:pPr>
            <w:r w:rsidRPr="002714EF">
              <w:rPr>
                <w:rFonts w:ascii="Arial" w:hAnsi="Arial" w:cs="Arial"/>
                <w:spacing w:val="2"/>
                <w:sz w:val="18"/>
                <w:szCs w:val="18"/>
              </w:rPr>
              <w:t>Dans chacun des cas prévus au paragraphe 6.1, le Client sera en demeure par le seul écoulement du temps, sans qu</w:t>
            </w:r>
            <w:r>
              <w:rPr>
                <w:rFonts w:ascii="Arial" w:hAnsi="Arial" w:cs="Arial"/>
                <w:spacing w:val="2"/>
                <w:sz w:val="18"/>
                <w:szCs w:val="18"/>
              </w:rPr>
              <w:t>’</w:t>
            </w:r>
            <w:r w:rsidRPr="002714EF">
              <w:rPr>
                <w:rFonts w:ascii="Arial" w:hAnsi="Arial" w:cs="Arial"/>
                <w:spacing w:val="2"/>
                <w:sz w:val="18"/>
                <w:szCs w:val="18"/>
              </w:rPr>
              <w:t>une mise en demeure soit requise.</w:t>
            </w:r>
          </w:p>
          <w:p w14:paraId="6E22AFD5" w14:textId="3DEE476C" w:rsidR="003E2EB4" w:rsidRPr="002714EF" w:rsidRDefault="003E2EB4" w:rsidP="006C7822">
            <w:pPr>
              <w:numPr>
                <w:ilvl w:val="0"/>
                <w:numId w:val="17"/>
              </w:numPr>
              <w:tabs>
                <w:tab w:val="left" w:pos="864"/>
              </w:tabs>
              <w:spacing w:before="40"/>
              <w:ind w:left="806" w:hanging="403"/>
              <w:jc w:val="both"/>
              <w:rPr>
                <w:rFonts w:ascii="Arial" w:hAnsi="Arial" w:cs="Arial"/>
                <w:spacing w:val="2"/>
                <w:sz w:val="18"/>
                <w:szCs w:val="18"/>
              </w:rPr>
            </w:pPr>
            <w:r w:rsidRPr="003E2EB4">
              <w:rPr>
                <w:rFonts w:ascii="Arial" w:hAnsi="Arial" w:cs="Arial"/>
                <w:spacing w:val="2"/>
                <w:sz w:val="18"/>
                <w:szCs w:val="18"/>
              </w:rPr>
              <w:t>Tout défaut en vertu de cette hypothèque constitue un défaut en vertu de toute autre hypothèque consentie par le Client pour garantir ses obligations envers la Banque.</w:t>
            </w:r>
          </w:p>
          <w:p w14:paraId="0329DB6A" w14:textId="77777777" w:rsidR="00D9222C" w:rsidRDefault="00D9222C" w:rsidP="006C7822">
            <w:pPr>
              <w:numPr>
                <w:ilvl w:val="0"/>
                <w:numId w:val="17"/>
              </w:numPr>
              <w:tabs>
                <w:tab w:val="left" w:pos="864"/>
              </w:tabs>
              <w:spacing w:before="40"/>
              <w:ind w:left="806" w:hanging="403"/>
              <w:jc w:val="both"/>
              <w:rPr>
                <w:rFonts w:ascii="Arial" w:hAnsi="Arial" w:cs="Arial"/>
                <w:spacing w:val="2"/>
                <w:sz w:val="18"/>
                <w:szCs w:val="18"/>
              </w:rPr>
            </w:pPr>
            <w:r w:rsidRPr="002714EF">
              <w:rPr>
                <w:rFonts w:ascii="Arial" w:hAnsi="Arial" w:cs="Arial"/>
                <w:spacing w:val="2"/>
                <w:sz w:val="18"/>
                <w:szCs w:val="18"/>
              </w:rPr>
              <w:t>Si plusieurs personnes sont désignées comme "Client", il y aura solidarité entre ces personnes et chacune d</w:t>
            </w:r>
            <w:r>
              <w:rPr>
                <w:rFonts w:ascii="Arial" w:hAnsi="Arial" w:cs="Arial"/>
                <w:spacing w:val="2"/>
                <w:sz w:val="18"/>
                <w:szCs w:val="18"/>
              </w:rPr>
              <w:t>’</w:t>
            </w:r>
            <w:r w:rsidRPr="002714EF">
              <w:rPr>
                <w:rFonts w:ascii="Arial" w:hAnsi="Arial" w:cs="Arial"/>
                <w:spacing w:val="2"/>
                <w:sz w:val="18"/>
                <w:szCs w:val="18"/>
              </w:rPr>
              <w:t>elles sera responsable de la totalité des obligations stipulées au présent acte.</w:t>
            </w:r>
          </w:p>
          <w:p w14:paraId="31E65D70" w14:textId="77777777" w:rsidR="003E2EB4" w:rsidRDefault="003E2EB4" w:rsidP="006C7822">
            <w:pPr>
              <w:numPr>
                <w:ilvl w:val="0"/>
                <w:numId w:val="17"/>
              </w:numPr>
              <w:tabs>
                <w:tab w:val="left" w:pos="864"/>
              </w:tabs>
              <w:spacing w:before="40"/>
              <w:ind w:left="806" w:hanging="403"/>
              <w:jc w:val="both"/>
              <w:rPr>
                <w:rFonts w:ascii="Arial" w:hAnsi="Arial" w:cs="Arial"/>
                <w:spacing w:val="2"/>
                <w:sz w:val="18"/>
                <w:szCs w:val="18"/>
              </w:rPr>
            </w:pPr>
            <w:r w:rsidRPr="003E2EB4">
              <w:rPr>
                <w:rFonts w:ascii="Arial" w:hAnsi="Arial" w:cs="Arial"/>
                <w:spacing w:val="2"/>
                <w:sz w:val="18"/>
                <w:szCs w:val="18"/>
              </w:rPr>
              <w:t>Toute somme perçue par la Banque dans l’exercice de ses droits pourra être retenue par la Banque à titre de bien hypothéqué, ou être imputée au paiement des obligations garanties par les présentes, que celles-ci soient échues ou non. La Banque aura le choix de l’imputation de toute somme perçue.</w:t>
            </w:r>
          </w:p>
          <w:p w14:paraId="4A5756FD" w14:textId="77777777" w:rsidR="003E2EB4" w:rsidRDefault="003E2EB4" w:rsidP="006C7822">
            <w:pPr>
              <w:numPr>
                <w:ilvl w:val="0"/>
                <w:numId w:val="17"/>
              </w:numPr>
              <w:tabs>
                <w:tab w:val="left" w:pos="864"/>
              </w:tabs>
              <w:spacing w:before="40"/>
              <w:ind w:left="806" w:hanging="403"/>
              <w:jc w:val="both"/>
              <w:rPr>
                <w:rFonts w:ascii="Arial" w:hAnsi="Arial" w:cs="Arial"/>
                <w:spacing w:val="2"/>
                <w:sz w:val="18"/>
                <w:szCs w:val="18"/>
              </w:rPr>
            </w:pPr>
            <w:r w:rsidRPr="003E2EB4">
              <w:rPr>
                <w:rFonts w:ascii="Arial" w:hAnsi="Arial" w:cs="Arial"/>
                <w:spacing w:val="2"/>
                <w:sz w:val="18"/>
                <w:szCs w:val="18"/>
              </w:rPr>
              <w:t>L’exercice par la Banque d’un de ses droits ne l’empêchera pas d’exercer tout autre droit lui résultant du présent acte. Le non-exercice pour la Banque de l’un de ses droits ne constitue pas une renonciation à l’exercice ultérieur de ce droit. La Banque peut exercer les droits lui résultant des présentes sans avoir à exercer ses autres recours contre le Client ou contre toute autre personne responsable du paiement des obligations garanties par les présentes et sans avoir à réaliser toute sûreté garantissant ces obligations.</w:t>
            </w:r>
          </w:p>
          <w:p w14:paraId="1D6F8499" w14:textId="04A6B8B4" w:rsidR="00EF3C79" w:rsidRPr="00D9222C" w:rsidRDefault="00EF3C79" w:rsidP="006C7822">
            <w:pPr>
              <w:numPr>
                <w:ilvl w:val="0"/>
                <w:numId w:val="17"/>
              </w:numPr>
              <w:tabs>
                <w:tab w:val="left" w:pos="864"/>
              </w:tabs>
              <w:spacing w:before="40"/>
              <w:ind w:left="806" w:hanging="403"/>
              <w:jc w:val="both"/>
              <w:rPr>
                <w:rFonts w:ascii="Arial" w:hAnsi="Arial" w:cs="Arial"/>
                <w:spacing w:val="2"/>
                <w:sz w:val="18"/>
                <w:szCs w:val="18"/>
              </w:rPr>
            </w:pPr>
            <w:r w:rsidRPr="00EF3C79">
              <w:rPr>
                <w:rFonts w:ascii="Arial" w:hAnsi="Arial" w:cs="Arial"/>
                <w:spacing w:val="2"/>
                <w:sz w:val="18"/>
                <w:szCs w:val="18"/>
              </w:rPr>
              <w:t>La Banque n’est tenue d’exercer qu’une diligence raisonnable dans l’exercice de ses droits ou l’accomplissement de ses obligations. De plus, elle n’est responsable que de sa faute lourde ou intentionnelle.</w:t>
            </w:r>
          </w:p>
        </w:tc>
      </w:tr>
      <w:tr w:rsidR="00502074" w:rsidRPr="002714EF" w14:paraId="7015DC5E" w14:textId="77777777" w:rsidTr="00C15221">
        <w:tc>
          <w:tcPr>
            <w:tcW w:w="11430" w:type="dxa"/>
            <w:shd w:val="clear" w:color="auto" w:fill="auto"/>
          </w:tcPr>
          <w:p w14:paraId="7FFA1005" w14:textId="50611C69" w:rsidR="00C15221" w:rsidRDefault="00C15221" w:rsidP="006C7822">
            <w:pPr>
              <w:numPr>
                <w:ilvl w:val="0"/>
                <w:numId w:val="17"/>
              </w:numPr>
              <w:tabs>
                <w:tab w:val="left" w:pos="864"/>
              </w:tabs>
              <w:spacing w:before="40"/>
              <w:ind w:left="806" w:hanging="403"/>
              <w:jc w:val="both"/>
              <w:rPr>
                <w:rFonts w:ascii="Arial" w:hAnsi="Arial" w:cs="Arial"/>
                <w:spacing w:val="2"/>
                <w:sz w:val="18"/>
                <w:szCs w:val="18"/>
              </w:rPr>
            </w:pPr>
            <w:r w:rsidRPr="00C15221">
              <w:rPr>
                <w:rFonts w:ascii="Arial" w:hAnsi="Arial" w:cs="Arial"/>
                <w:spacing w:val="2"/>
                <w:sz w:val="18"/>
                <w:szCs w:val="18"/>
              </w:rPr>
              <w:t>La Banque peut déléguer à une autre personne l’exercice des droits ou l’accomplissement des obligations lui résultant du présent acte ; en pareil cas, la Banque est autorisée à fournir à cette autre personne tout renseignement qu’elle possède sur le Client ou sur les biens hypothéqués.</w:t>
            </w:r>
          </w:p>
          <w:p w14:paraId="64C8D047" w14:textId="4666AFF8" w:rsidR="00C15221" w:rsidRDefault="00C15221" w:rsidP="006C7822">
            <w:pPr>
              <w:numPr>
                <w:ilvl w:val="0"/>
                <w:numId w:val="17"/>
              </w:numPr>
              <w:tabs>
                <w:tab w:val="left" w:pos="864"/>
              </w:tabs>
              <w:spacing w:before="40"/>
              <w:ind w:left="806" w:hanging="403"/>
              <w:jc w:val="both"/>
              <w:rPr>
                <w:rFonts w:ascii="Arial" w:hAnsi="Arial" w:cs="Arial"/>
                <w:spacing w:val="2"/>
                <w:sz w:val="18"/>
                <w:szCs w:val="18"/>
              </w:rPr>
            </w:pPr>
            <w:r w:rsidRPr="00C15221">
              <w:rPr>
                <w:rFonts w:ascii="Arial" w:hAnsi="Arial" w:cs="Arial"/>
                <w:spacing w:val="2"/>
                <w:sz w:val="18"/>
                <w:szCs w:val="18"/>
              </w:rPr>
              <w:lastRenderedPageBreak/>
              <w:t>Le présent acte liera le Client envers la Banque et tout successeur de celle-ci, par voie de fusion ou autrement.</w:t>
            </w:r>
          </w:p>
          <w:p w14:paraId="33976CCB" w14:textId="388BC31C" w:rsidR="00D9222C" w:rsidRPr="002714EF" w:rsidRDefault="00D9222C" w:rsidP="006C7822">
            <w:pPr>
              <w:numPr>
                <w:ilvl w:val="0"/>
                <w:numId w:val="17"/>
              </w:numPr>
              <w:tabs>
                <w:tab w:val="left" w:pos="864"/>
              </w:tabs>
              <w:spacing w:before="40"/>
              <w:ind w:left="806" w:hanging="403"/>
              <w:jc w:val="both"/>
              <w:rPr>
                <w:rFonts w:ascii="Arial" w:hAnsi="Arial" w:cs="Arial"/>
                <w:spacing w:val="2"/>
                <w:sz w:val="18"/>
                <w:szCs w:val="18"/>
              </w:rPr>
            </w:pPr>
            <w:r w:rsidRPr="002714EF">
              <w:rPr>
                <w:rFonts w:ascii="Arial" w:hAnsi="Arial" w:cs="Arial"/>
                <w:spacing w:val="2"/>
                <w:sz w:val="18"/>
                <w:szCs w:val="18"/>
              </w:rPr>
              <w:t>Tout avis au Client peut lui être donné à son adresse indiquée ci-dessous ou à toute autre adresse dont il notifie la Banque par écrit.</w:t>
            </w:r>
          </w:p>
          <w:p w14:paraId="53356C01" w14:textId="77325540" w:rsidR="00D9222C" w:rsidRPr="002714EF" w:rsidRDefault="00D9222C" w:rsidP="006C7822">
            <w:pPr>
              <w:numPr>
                <w:ilvl w:val="0"/>
                <w:numId w:val="17"/>
              </w:numPr>
              <w:tabs>
                <w:tab w:val="left" w:pos="864"/>
              </w:tabs>
              <w:spacing w:before="40"/>
              <w:ind w:left="806" w:hanging="403"/>
              <w:jc w:val="both"/>
              <w:rPr>
                <w:rFonts w:ascii="Arial" w:hAnsi="Arial" w:cs="Arial"/>
                <w:spacing w:val="2"/>
                <w:sz w:val="18"/>
                <w:szCs w:val="18"/>
              </w:rPr>
            </w:pPr>
            <w:r w:rsidRPr="002714EF">
              <w:rPr>
                <w:rFonts w:ascii="Arial" w:hAnsi="Arial" w:cs="Arial"/>
                <w:spacing w:val="2"/>
                <w:sz w:val="18"/>
                <w:szCs w:val="18"/>
              </w:rPr>
              <w:t>Si une disposition des présentes était invalide ou sans effet, les autres dispositions du présent acte conserveront tout leur effet.</w:t>
            </w:r>
          </w:p>
          <w:p w14:paraId="317BA92C" w14:textId="7266999F" w:rsidR="00502074" w:rsidRPr="00D9222C" w:rsidRDefault="00D9222C" w:rsidP="006C7822">
            <w:pPr>
              <w:numPr>
                <w:ilvl w:val="0"/>
                <w:numId w:val="17"/>
              </w:numPr>
              <w:tabs>
                <w:tab w:val="left" w:pos="864"/>
              </w:tabs>
              <w:spacing w:before="40"/>
              <w:ind w:left="806" w:hanging="403"/>
              <w:jc w:val="both"/>
              <w:rPr>
                <w:rFonts w:ascii="Arial" w:hAnsi="Arial" w:cs="Arial"/>
                <w:spacing w:val="2"/>
                <w:sz w:val="18"/>
                <w:szCs w:val="18"/>
              </w:rPr>
            </w:pPr>
            <w:r w:rsidRPr="002714EF">
              <w:rPr>
                <w:rFonts w:ascii="Arial" w:hAnsi="Arial" w:cs="Arial"/>
                <w:spacing w:val="2"/>
                <w:sz w:val="18"/>
                <w:szCs w:val="18"/>
              </w:rPr>
              <w:t>Le présent acte est régi et interprété par le droit en vigueur dans la province de Québec. Il doit aussi être interprété de façon que les biens hypothéqués situés dans une autre juridiction soient affectés d</w:t>
            </w:r>
            <w:r>
              <w:rPr>
                <w:rFonts w:ascii="Arial" w:hAnsi="Arial" w:cs="Arial"/>
                <w:spacing w:val="2"/>
                <w:sz w:val="18"/>
                <w:szCs w:val="18"/>
              </w:rPr>
              <w:t>’</w:t>
            </w:r>
            <w:r w:rsidRPr="002714EF">
              <w:rPr>
                <w:rFonts w:ascii="Arial" w:hAnsi="Arial" w:cs="Arial"/>
                <w:spacing w:val="2"/>
                <w:sz w:val="18"/>
                <w:szCs w:val="18"/>
              </w:rPr>
              <w:t>une sûreté valable en vertu du droit en vigueur dans cette autre juridiction.</w:t>
            </w:r>
          </w:p>
        </w:tc>
      </w:tr>
    </w:tbl>
    <w:p w14:paraId="3021DE27" w14:textId="77777777" w:rsidR="00AA4E17" w:rsidRDefault="00AA4E17" w:rsidP="00E0799B">
      <w:pPr>
        <w:pStyle w:val="TexteBN"/>
        <w:rPr>
          <w:rFonts w:ascii="Arial" w:hAnsi="Arial" w:cs="Arial"/>
        </w:rPr>
      </w:pPr>
    </w:p>
    <w:tbl>
      <w:tblPr>
        <w:tblW w:w="4991" w:type="pct"/>
        <w:tblCellMar>
          <w:left w:w="0" w:type="dxa"/>
          <w:right w:w="0" w:type="dxa"/>
        </w:tblCellMar>
        <w:tblLook w:val="0400" w:firstRow="0" w:lastRow="0" w:firstColumn="0" w:lastColumn="0" w:noHBand="0" w:noVBand="1"/>
      </w:tblPr>
      <w:tblGrid>
        <w:gridCol w:w="1952"/>
        <w:gridCol w:w="1007"/>
        <w:gridCol w:w="8397"/>
      </w:tblGrid>
      <w:tr w:rsidR="001347DC" w:rsidRPr="001347DC" w14:paraId="1008ADBE" w14:textId="77777777" w:rsidTr="001347DC">
        <w:trPr>
          <w:trHeight w:val="1037"/>
        </w:trPr>
        <w:tc>
          <w:tcPr>
            <w:tcW w:w="1853" w:type="dxa"/>
            <w:tcBorders>
              <w:bottom w:val="single" w:sz="4" w:space="0" w:color="auto"/>
            </w:tcBorders>
            <w:shd w:val="clear" w:color="auto" w:fill="auto"/>
            <w:vAlign w:val="bottom"/>
          </w:tcPr>
          <w:p w14:paraId="1E544FEB" w14:textId="77777777" w:rsidR="001347DC" w:rsidRPr="001347DC" w:rsidRDefault="001347DC" w:rsidP="001347DC">
            <w:pPr>
              <w:spacing w:before="120" w:after="60"/>
              <w:outlineLvl w:val="0"/>
              <w:rPr>
                <w:rFonts w:ascii="Arial" w:eastAsia="Georgia" w:hAnsi="Arial" w:cs="Arial"/>
                <w:sz w:val="20"/>
                <w:szCs w:val="22"/>
                <w:lang w:eastAsia="en-US"/>
              </w:rPr>
            </w:pPr>
            <w:r w:rsidRPr="001347DC">
              <w:rPr>
                <w:rFonts w:ascii="Arial" w:eastAsia="Georgia" w:hAnsi="Arial" w:cs="Arial"/>
                <w:b/>
                <w:sz w:val="20"/>
                <w:szCs w:val="22"/>
                <w:lang w:eastAsia="en-US"/>
              </w:rPr>
              <w:fldChar w:fldCharType="begin">
                <w:ffData>
                  <w:name w:val=""/>
                  <w:enabled/>
                  <w:calcOnExit w:val="0"/>
                  <w:textInput>
                    <w:type w:val="date"/>
                    <w:maxLength w:val="10"/>
                    <w:format w:val="yyyy-MM-dd"/>
                  </w:textInput>
                </w:ffData>
              </w:fldChar>
            </w:r>
            <w:r w:rsidRPr="001347DC">
              <w:rPr>
                <w:rFonts w:ascii="Arial" w:eastAsia="Georgia" w:hAnsi="Arial" w:cs="Arial"/>
                <w:b/>
                <w:sz w:val="20"/>
                <w:szCs w:val="22"/>
                <w:lang w:eastAsia="en-US"/>
              </w:rPr>
              <w:instrText xml:space="preserve"> FORMTEXT </w:instrText>
            </w:r>
            <w:r w:rsidRPr="001347DC">
              <w:rPr>
                <w:rFonts w:ascii="Arial" w:eastAsia="Georgia" w:hAnsi="Arial" w:cs="Arial"/>
                <w:b/>
                <w:sz w:val="20"/>
                <w:szCs w:val="22"/>
                <w:lang w:eastAsia="en-US"/>
              </w:rPr>
            </w:r>
            <w:r w:rsidRPr="001347DC">
              <w:rPr>
                <w:rFonts w:ascii="Arial" w:eastAsia="Georgia" w:hAnsi="Arial" w:cs="Arial"/>
                <w:b/>
                <w:sz w:val="20"/>
                <w:szCs w:val="22"/>
                <w:lang w:eastAsia="en-US"/>
              </w:rPr>
              <w:fldChar w:fldCharType="separate"/>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sz w:val="20"/>
                <w:szCs w:val="22"/>
                <w:lang w:eastAsia="en-US"/>
              </w:rPr>
              <w:fldChar w:fldCharType="end"/>
            </w:r>
          </w:p>
        </w:tc>
        <w:tc>
          <w:tcPr>
            <w:tcW w:w="956" w:type="dxa"/>
            <w:shd w:val="clear" w:color="auto" w:fill="auto"/>
            <w:vAlign w:val="bottom"/>
          </w:tcPr>
          <w:p w14:paraId="238AA45E" w14:textId="77777777" w:rsidR="001347DC" w:rsidRPr="001347DC" w:rsidRDefault="001347DC" w:rsidP="001347DC">
            <w:pPr>
              <w:spacing w:before="120" w:after="60"/>
              <w:outlineLvl w:val="0"/>
              <w:rPr>
                <w:rFonts w:ascii="Arial" w:eastAsia="Georgia" w:hAnsi="Arial" w:cs="Arial"/>
                <w:sz w:val="14"/>
                <w:szCs w:val="14"/>
                <w:lang w:eastAsia="en-US"/>
              </w:rPr>
            </w:pPr>
          </w:p>
        </w:tc>
        <w:tc>
          <w:tcPr>
            <w:tcW w:w="7972" w:type="dxa"/>
            <w:tcBorders>
              <w:bottom w:val="single" w:sz="4" w:space="0" w:color="auto"/>
            </w:tcBorders>
            <w:shd w:val="clear" w:color="auto" w:fill="auto"/>
            <w:vAlign w:val="bottom"/>
          </w:tcPr>
          <w:p w14:paraId="18D07441" w14:textId="77777777" w:rsidR="001347DC" w:rsidRPr="001347DC" w:rsidRDefault="001347DC" w:rsidP="001347DC">
            <w:pPr>
              <w:spacing w:before="120" w:after="60"/>
              <w:outlineLvl w:val="0"/>
              <w:rPr>
                <w:rFonts w:ascii="Arial" w:eastAsia="Georgia" w:hAnsi="Arial" w:cs="Arial"/>
                <w:b/>
                <w:bCs/>
                <w:sz w:val="14"/>
                <w:szCs w:val="14"/>
                <w:lang w:eastAsia="en-US"/>
              </w:rPr>
            </w:pPr>
            <w:r w:rsidRPr="001347DC">
              <w:rPr>
                <w:rFonts w:ascii="Arial" w:eastAsia="Georgia" w:hAnsi="Arial" w:cs="Arial"/>
                <w:b/>
                <w:bCs/>
                <w:lang w:eastAsia="en-US"/>
              </w:rPr>
              <w:t>X</w:t>
            </w:r>
          </w:p>
        </w:tc>
      </w:tr>
      <w:tr w:rsidR="001347DC" w:rsidRPr="001347DC" w14:paraId="3AD8DB84" w14:textId="77777777" w:rsidTr="00D77712">
        <w:trPr>
          <w:trHeight w:val="561"/>
        </w:trPr>
        <w:tc>
          <w:tcPr>
            <w:tcW w:w="1853" w:type="dxa"/>
            <w:tcBorders>
              <w:top w:val="single" w:sz="4" w:space="0" w:color="auto"/>
            </w:tcBorders>
            <w:shd w:val="clear" w:color="auto" w:fill="auto"/>
          </w:tcPr>
          <w:p w14:paraId="37FE1A7B"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Date (AAAA-MM-JJ)</w:t>
            </w:r>
          </w:p>
        </w:tc>
        <w:tc>
          <w:tcPr>
            <w:tcW w:w="956" w:type="dxa"/>
            <w:shd w:val="clear" w:color="auto" w:fill="auto"/>
          </w:tcPr>
          <w:p w14:paraId="2A4AACF6" w14:textId="77777777" w:rsidR="001347DC" w:rsidRPr="001347DC" w:rsidRDefault="001347DC" w:rsidP="001347DC">
            <w:pPr>
              <w:spacing w:before="120" w:after="60"/>
              <w:outlineLvl w:val="0"/>
              <w:rPr>
                <w:rFonts w:ascii="Arial" w:eastAsia="Georgia" w:hAnsi="Arial" w:cs="Arial"/>
                <w:sz w:val="14"/>
                <w:szCs w:val="14"/>
                <w:lang w:eastAsia="en-US"/>
              </w:rPr>
            </w:pPr>
          </w:p>
        </w:tc>
        <w:tc>
          <w:tcPr>
            <w:tcW w:w="7972" w:type="dxa"/>
            <w:tcBorders>
              <w:top w:val="single" w:sz="4" w:space="0" w:color="auto"/>
            </w:tcBorders>
            <w:shd w:val="clear" w:color="auto" w:fill="auto"/>
          </w:tcPr>
          <w:p w14:paraId="0DDA2FC3" w14:textId="5B1F6FFF" w:rsidR="001347DC" w:rsidRPr="001347DC" w:rsidRDefault="001347DC" w:rsidP="001347DC">
            <w:pPr>
              <w:tabs>
                <w:tab w:val="left" w:pos="6270"/>
              </w:tabs>
              <w:spacing w:before="120" w:after="60"/>
              <w:outlineLvl w:val="0"/>
              <w:rPr>
                <w:rFonts w:ascii="Arial" w:eastAsia="Georgia" w:hAnsi="Arial" w:cs="Arial"/>
                <w:sz w:val="20"/>
                <w:szCs w:val="22"/>
                <w:lang w:eastAsia="en-US"/>
              </w:rPr>
            </w:pPr>
            <w:r w:rsidRPr="001347DC">
              <w:rPr>
                <w:rFonts w:ascii="Arial" w:eastAsia="Georgia" w:hAnsi="Arial" w:cs="Arial"/>
                <w:sz w:val="14"/>
                <w:szCs w:val="14"/>
                <w:lang w:eastAsia="en-US"/>
              </w:rPr>
              <w:t xml:space="preserve">Signature de l’emprunteur (1) </w:t>
            </w:r>
          </w:p>
          <w:p w14:paraId="06670FE1"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 xml:space="preserve">Prénom et nom de l’emprunteur (1) : </w:t>
            </w:r>
            <w:r w:rsidRPr="001347DC">
              <w:rPr>
                <w:rFonts w:ascii="Arial" w:eastAsia="Georgia" w:hAnsi="Arial" w:cs="Arial"/>
                <w:sz w:val="20"/>
                <w:szCs w:val="22"/>
                <w:lang w:eastAsia="en-US"/>
              </w:rPr>
              <w:fldChar w:fldCharType="begin">
                <w:ffData>
                  <w:name w:val="Texte113"/>
                  <w:enabled/>
                  <w:calcOnExit w:val="0"/>
                  <w:textInput/>
                </w:ffData>
              </w:fldChar>
            </w:r>
            <w:r w:rsidRPr="001347DC">
              <w:rPr>
                <w:rFonts w:ascii="Arial" w:eastAsia="Georgia" w:hAnsi="Arial" w:cs="Arial"/>
                <w:sz w:val="20"/>
                <w:szCs w:val="22"/>
                <w:lang w:eastAsia="en-US"/>
              </w:rPr>
              <w:instrText xml:space="preserve"> FORMTEXT </w:instrText>
            </w:r>
            <w:r w:rsidRPr="001347DC">
              <w:rPr>
                <w:rFonts w:ascii="Arial" w:eastAsia="Georgia" w:hAnsi="Arial" w:cs="Arial"/>
                <w:sz w:val="20"/>
                <w:szCs w:val="22"/>
                <w:lang w:eastAsia="en-US"/>
              </w:rPr>
            </w:r>
            <w:r w:rsidRPr="001347DC">
              <w:rPr>
                <w:rFonts w:ascii="Arial" w:eastAsia="Georgia" w:hAnsi="Arial" w:cs="Arial"/>
                <w:sz w:val="20"/>
                <w:szCs w:val="22"/>
                <w:lang w:eastAsia="en-US"/>
              </w:rPr>
              <w:fldChar w:fldCharType="separate"/>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sz w:val="20"/>
                <w:szCs w:val="22"/>
                <w:lang w:eastAsia="en-US"/>
              </w:rPr>
              <w:fldChar w:fldCharType="end"/>
            </w:r>
          </w:p>
        </w:tc>
      </w:tr>
      <w:tr w:rsidR="001347DC" w:rsidRPr="001347DC" w14:paraId="088B9153" w14:textId="77777777" w:rsidTr="001347DC">
        <w:trPr>
          <w:trHeight w:val="1037"/>
        </w:trPr>
        <w:tc>
          <w:tcPr>
            <w:tcW w:w="1853" w:type="dxa"/>
            <w:tcBorders>
              <w:bottom w:val="single" w:sz="4" w:space="0" w:color="auto"/>
            </w:tcBorders>
            <w:shd w:val="clear" w:color="auto" w:fill="auto"/>
            <w:vAlign w:val="bottom"/>
          </w:tcPr>
          <w:p w14:paraId="2C6A3A4F"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b/>
                <w:sz w:val="20"/>
                <w:szCs w:val="22"/>
                <w:lang w:eastAsia="en-US"/>
              </w:rPr>
              <w:fldChar w:fldCharType="begin">
                <w:ffData>
                  <w:name w:val=""/>
                  <w:enabled/>
                  <w:calcOnExit w:val="0"/>
                  <w:textInput>
                    <w:type w:val="date"/>
                    <w:maxLength w:val="10"/>
                    <w:format w:val="yyyy-MM-dd"/>
                  </w:textInput>
                </w:ffData>
              </w:fldChar>
            </w:r>
            <w:r w:rsidRPr="001347DC">
              <w:rPr>
                <w:rFonts w:ascii="Arial" w:eastAsia="Georgia" w:hAnsi="Arial" w:cs="Arial"/>
                <w:b/>
                <w:sz w:val="20"/>
                <w:szCs w:val="22"/>
                <w:lang w:eastAsia="en-US"/>
              </w:rPr>
              <w:instrText xml:space="preserve"> FORMTEXT </w:instrText>
            </w:r>
            <w:r w:rsidRPr="001347DC">
              <w:rPr>
                <w:rFonts w:ascii="Arial" w:eastAsia="Georgia" w:hAnsi="Arial" w:cs="Arial"/>
                <w:b/>
                <w:sz w:val="20"/>
                <w:szCs w:val="22"/>
                <w:lang w:eastAsia="en-US"/>
              </w:rPr>
            </w:r>
            <w:r w:rsidRPr="001347DC">
              <w:rPr>
                <w:rFonts w:ascii="Arial" w:eastAsia="Georgia" w:hAnsi="Arial" w:cs="Arial"/>
                <w:b/>
                <w:sz w:val="20"/>
                <w:szCs w:val="22"/>
                <w:lang w:eastAsia="en-US"/>
              </w:rPr>
              <w:fldChar w:fldCharType="separate"/>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sz w:val="20"/>
                <w:szCs w:val="22"/>
                <w:lang w:eastAsia="en-US"/>
              </w:rPr>
              <w:fldChar w:fldCharType="end"/>
            </w:r>
          </w:p>
        </w:tc>
        <w:tc>
          <w:tcPr>
            <w:tcW w:w="956" w:type="dxa"/>
            <w:shd w:val="clear" w:color="auto" w:fill="auto"/>
            <w:vAlign w:val="bottom"/>
          </w:tcPr>
          <w:p w14:paraId="024BBCFF" w14:textId="77777777" w:rsidR="001347DC" w:rsidRPr="001347DC" w:rsidRDefault="001347DC" w:rsidP="001347DC">
            <w:pPr>
              <w:spacing w:before="120" w:after="60"/>
              <w:outlineLvl w:val="0"/>
              <w:rPr>
                <w:rFonts w:ascii="Arial" w:eastAsia="Georgia" w:hAnsi="Arial" w:cs="Arial"/>
                <w:sz w:val="14"/>
                <w:szCs w:val="14"/>
                <w:lang w:eastAsia="en-US"/>
              </w:rPr>
            </w:pPr>
          </w:p>
        </w:tc>
        <w:tc>
          <w:tcPr>
            <w:tcW w:w="7972" w:type="dxa"/>
            <w:tcBorders>
              <w:bottom w:val="single" w:sz="4" w:space="0" w:color="auto"/>
            </w:tcBorders>
            <w:shd w:val="clear" w:color="auto" w:fill="auto"/>
            <w:vAlign w:val="bottom"/>
          </w:tcPr>
          <w:p w14:paraId="2E9E4360"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b/>
                <w:bCs/>
                <w:lang w:eastAsia="en-US"/>
              </w:rPr>
              <w:t>X</w:t>
            </w:r>
          </w:p>
        </w:tc>
      </w:tr>
      <w:tr w:rsidR="001347DC" w:rsidRPr="001347DC" w14:paraId="0A8A02B4" w14:textId="77777777" w:rsidTr="00D77712">
        <w:trPr>
          <w:trHeight w:val="488"/>
        </w:trPr>
        <w:tc>
          <w:tcPr>
            <w:tcW w:w="1853" w:type="dxa"/>
            <w:tcBorders>
              <w:top w:val="single" w:sz="4" w:space="0" w:color="auto"/>
            </w:tcBorders>
            <w:shd w:val="clear" w:color="auto" w:fill="auto"/>
          </w:tcPr>
          <w:p w14:paraId="6D52C04B"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Date (AAAA-MM-JJ)</w:t>
            </w:r>
          </w:p>
        </w:tc>
        <w:tc>
          <w:tcPr>
            <w:tcW w:w="956" w:type="dxa"/>
            <w:shd w:val="clear" w:color="auto" w:fill="auto"/>
          </w:tcPr>
          <w:p w14:paraId="1AA7DE5B" w14:textId="77777777" w:rsidR="001347DC" w:rsidRPr="001347DC" w:rsidRDefault="001347DC" w:rsidP="001347DC">
            <w:pPr>
              <w:spacing w:before="120" w:after="60"/>
              <w:outlineLvl w:val="0"/>
              <w:rPr>
                <w:rFonts w:ascii="Arial" w:eastAsia="Georgia" w:hAnsi="Arial" w:cs="Arial"/>
                <w:sz w:val="14"/>
                <w:szCs w:val="14"/>
                <w:lang w:eastAsia="en-US"/>
              </w:rPr>
            </w:pPr>
          </w:p>
        </w:tc>
        <w:tc>
          <w:tcPr>
            <w:tcW w:w="7972" w:type="dxa"/>
            <w:tcBorders>
              <w:top w:val="single" w:sz="4" w:space="0" w:color="auto"/>
            </w:tcBorders>
            <w:shd w:val="clear" w:color="auto" w:fill="auto"/>
          </w:tcPr>
          <w:p w14:paraId="350A0C1F" w14:textId="6018619A" w:rsidR="001347DC" w:rsidRPr="001347DC" w:rsidRDefault="001347DC" w:rsidP="001347DC">
            <w:pPr>
              <w:tabs>
                <w:tab w:val="left" w:pos="6261"/>
              </w:tabs>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Signature de l’emprunteur (2)</w:t>
            </w:r>
          </w:p>
          <w:p w14:paraId="5D7FCA8A"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 xml:space="preserve">Prénom et nom de l’emprunteur (2) : </w:t>
            </w:r>
            <w:r w:rsidRPr="001347DC">
              <w:rPr>
                <w:rFonts w:ascii="Arial" w:eastAsia="Georgia" w:hAnsi="Arial" w:cs="Arial"/>
                <w:sz w:val="20"/>
                <w:szCs w:val="22"/>
                <w:lang w:eastAsia="en-US"/>
              </w:rPr>
              <w:fldChar w:fldCharType="begin">
                <w:ffData>
                  <w:name w:val="Texte113"/>
                  <w:enabled/>
                  <w:calcOnExit w:val="0"/>
                  <w:textInput/>
                </w:ffData>
              </w:fldChar>
            </w:r>
            <w:r w:rsidRPr="001347DC">
              <w:rPr>
                <w:rFonts w:ascii="Arial" w:eastAsia="Georgia" w:hAnsi="Arial" w:cs="Arial"/>
                <w:sz w:val="20"/>
                <w:szCs w:val="22"/>
                <w:lang w:eastAsia="en-US"/>
              </w:rPr>
              <w:instrText xml:space="preserve"> FORMTEXT </w:instrText>
            </w:r>
            <w:r w:rsidRPr="001347DC">
              <w:rPr>
                <w:rFonts w:ascii="Arial" w:eastAsia="Georgia" w:hAnsi="Arial" w:cs="Arial"/>
                <w:sz w:val="20"/>
                <w:szCs w:val="22"/>
                <w:lang w:eastAsia="en-US"/>
              </w:rPr>
            </w:r>
            <w:r w:rsidRPr="001347DC">
              <w:rPr>
                <w:rFonts w:ascii="Arial" w:eastAsia="Georgia" w:hAnsi="Arial" w:cs="Arial"/>
                <w:sz w:val="20"/>
                <w:szCs w:val="22"/>
                <w:lang w:eastAsia="en-US"/>
              </w:rPr>
              <w:fldChar w:fldCharType="separate"/>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sz w:val="20"/>
                <w:szCs w:val="22"/>
                <w:lang w:eastAsia="en-US"/>
              </w:rPr>
              <w:fldChar w:fldCharType="end"/>
            </w:r>
          </w:p>
        </w:tc>
      </w:tr>
      <w:tr w:rsidR="001347DC" w:rsidRPr="001347DC" w14:paraId="570801A0" w14:textId="77777777" w:rsidTr="001347DC">
        <w:trPr>
          <w:trHeight w:val="1037"/>
        </w:trPr>
        <w:tc>
          <w:tcPr>
            <w:tcW w:w="1853" w:type="dxa"/>
            <w:tcBorders>
              <w:bottom w:val="single" w:sz="4" w:space="0" w:color="auto"/>
            </w:tcBorders>
            <w:shd w:val="clear" w:color="auto" w:fill="auto"/>
            <w:vAlign w:val="bottom"/>
          </w:tcPr>
          <w:p w14:paraId="6B965C73"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b/>
                <w:sz w:val="20"/>
                <w:szCs w:val="22"/>
                <w:lang w:eastAsia="en-US"/>
              </w:rPr>
              <w:fldChar w:fldCharType="begin">
                <w:ffData>
                  <w:name w:val=""/>
                  <w:enabled/>
                  <w:calcOnExit w:val="0"/>
                  <w:textInput>
                    <w:type w:val="date"/>
                    <w:maxLength w:val="10"/>
                    <w:format w:val="yyyy-MM-dd"/>
                  </w:textInput>
                </w:ffData>
              </w:fldChar>
            </w:r>
            <w:r w:rsidRPr="001347DC">
              <w:rPr>
                <w:rFonts w:ascii="Arial" w:eastAsia="Georgia" w:hAnsi="Arial" w:cs="Arial"/>
                <w:b/>
                <w:sz w:val="20"/>
                <w:szCs w:val="22"/>
                <w:lang w:eastAsia="en-US"/>
              </w:rPr>
              <w:instrText xml:space="preserve"> FORMTEXT </w:instrText>
            </w:r>
            <w:r w:rsidRPr="001347DC">
              <w:rPr>
                <w:rFonts w:ascii="Arial" w:eastAsia="Georgia" w:hAnsi="Arial" w:cs="Arial"/>
                <w:b/>
                <w:sz w:val="20"/>
                <w:szCs w:val="22"/>
                <w:lang w:eastAsia="en-US"/>
              </w:rPr>
            </w:r>
            <w:r w:rsidRPr="001347DC">
              <w:rPr>
                <w:rFonts w:ascii="Arial" w:eastAsia="Georgia" w:hAnsi="Arial" w:cs="Arial"/>
                <w:b/>
                <w:sz w:val="20"/>
                <w:szCs w:val="22"/>
                <w:lang w:eastAsia="en-US"/>
              </w:rPr>
              <w:fldChar w:fldCharType="separate"/>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sz w:val="20"/>
                <w:szCs w:val="22"/>
                <w:lang w:eastAsia="en-US"/>
              </w:rPr>
              <w:fldChar w:fldCharType="end"/>
            </w:r>
          </w:p>
        </w:tc>
        <w:tc>
          <w:tcPr>
            <w:tcW w:w="956" w:type="dxa"/>
            <w:shd w:val="clear" w:color="auto" w:fill="auto"/>
            <w:vAlign w:val="bottom"/>
          </w:tcPr>
          <w:p w14:paraId="0265964D" w14:textId="77777777" w:rsidR="001347DC" w:rsidRPr="001347DC" w:rsidRDefault="001347DC" w:rsidP="001347DC">
            <w:pPr>
              <w:spacing w:before="120" w:after="60"/>
              <w:outlineLvl w:val="0"/>
              <w:rPr>
                <w:rFonts w:ascii="Arial" w:eastAsia="Georgia" w:hAnsi="Arial" w:cs="Arial"/>
                <w:sz w:val="14"/>
                <w:szCs w:val="14"/>
                <w:lang w:eastAsia="en-US"/>
              </w:rPr>
            </w:pPr>
          </w:p>
        </w:tc>
        <w:tc>
          <w:tcPr>
            <w:tcW w:w="7972" w:type="dxa"/>
            <w:tcBorders>
              <w:bottom w:val="single" w:sz="4" w:space="0" w:color="auto"/>
            </w:tcBorders>
            <w:shd w:val="clear" w:color="auto" w:fill="auto"/>
            <w:vAlign w:val="bottom"/>
          </w:tcPr>
          <w:p w14:paraId="0E43B874" w14:textId="77777777" w:rsidR="001347DC" w:rsidRPr="001347DC" w:rsidRDefault="001347DC" w:rsidP="001347DC">
            <w:pPr>
              <w:tabs>
                <w:tab w:val="left" w:pos="1725"/>
              </w:tabs>
              <w:spacing w:before="120" w:after="60"/>
              <w:outlineLvl w:val="0"/>
              <w:rPr>
                <w:rFonts w:ascii="Arial" w:eastAsia="Georgia" w:hAnsi="Arial" w:cs="Arial"/>
                <w:sz w:val="14"/>
                <w:szCs w:val="14"/>
                <w:lang w:eastAsia="en-US"/>
              </w:rPr>
            </w:pPr>
            <w:r w:rsidRPr="001347DC">
              <w:rPr>
                <w:rFonts w:ascii="Arial" w:eastAsia="Georgia" w:hAnsi="Arial" w:cs="Arial"/>
                <w:b/>
                <w:bCs/>
                <w:lang w:eastAsia="en-US"/>
              </w:rPr>
              <w:t>X</w:t>
            </w:r>
          </w:p>
        </w:tc>
      </w:tr>
      <w:tr w:rsidR="001347DC" w:rsidRPr="001347DC" w14:paraId="5726C652" w14:textId="77777777" w:rsidTr="00D77712">
        <w:trPr>
          <w:trHeight w:val="488"/>
        </w:trPr>
        <w:tc>
          <w:tcPr>
            <w:tcW w:w="1853" w:type="dxa"/>
            <w:tcBorders>
              <w:top w:val="single" w:sz="4" w:space="0" w:color="auto"/>
            </w:tcBorders>
            <w:shd w:val="clear" w:color="auto" w:fill="auto"/>
          </w:tcPr>
          <w:p w14:paraId="69332C8B"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Date (AAAA-MM-JJ)</w:t>
            </w:r>
          </w:p>
        </w:tc>
        <w:tc>
          <w:tcPr>
            <w:tcW w:w="956" w:type="dxa"/>
            <w:shd w:val="clear" w:color="auto" w:fill="auto"/>
          </w:tcPr>
          <w:p w14:paraId="6B40AD08" w14:textId="77777777" w:rsidR="001347DC" w:rsidRPr="001347DC" w:rsidRDefault="001347DC" w:rsidP="001347DC">
            <w:pPr>
              <w:spacing w:before="120" w:after="60"/>
              <w:outlineLvl w:val="0"/>
              <w:rPr>
                <w:rFonts w:ascii="Arial" w:eastAsia="Georgia" w:hAnsi="Arial" w:cs="Arial"/>
                <w:sz w:val="14"/>
                <w:szCs w:val="14"/>
                <w:lang w:eastAsia="en-US"/>
              </w:rPr>
            </w:pPr>
          </w:p>
        </w:tc>
        <w:tc>
          <w:tcPr>
            <w:tcW w:w="7972" w:type="dxa"/>
            <w:tcBorders>
              <w:top w:val="single" w:sz="4" w:space="0" w:color="auto"/>
            </w:tcBorders>
            <w:shd w:val="clear" w:color="auto" w:fill="auto"/>
          </w:tcPr>
          <w:p w14:paraId="2B3AF243" w14:textId="1F916266" w:rsidR="001347DC" w:rsidRPr="001347DC" w:rsidRDefault="001347DC" w:rsidP="001347DC">
            <w:pPr>
              <w:tabs>
                <w:tab w:val="left" w:pos="6267"/>
              </w:tabs>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Signature de l’emprunteur (3)</w:t>
            </w:r>
          </w:p>
          <w:p w14:paraId="0F6CAC9D"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 xml:space="preserve">Prénom et nom de l’emprunteur (3) : </w:t>
            </w:r>
            <w:r w:rsidRPr="001347DC">
              <w:rPr>
                <w:rFonts w:ascii="Arial" w:eastAsia="Georgia" w:hAnsi="Arial" w:cs="Arial"/>
                <w:sz w:val="20"/>
                <w:szCs w:val="22"/>
                <w:lang w:eastAsia="en-US"/>
              </w:rPr>
              <w:fldChar w:fldCharType="begin">
                <w:ffData>
                  <w:name w:val="Texte113"/>
                  <w:enabled/>
                  <w:calcOnExit w:val="0"/>
                  <w:textInput/>
                </w:ffData>
              </w:fldChar>
            </w:r>
            <w:r w:rsidRPr="001347DC">
              <w:rPr>
                <w:rFonts w:ascii="Arial" w:eastAsia="Georgia" w:hAnsi="Arial" w:cs="Arial"/>
                <w:sz w:val="20"/>
                <w:szCs w:val="22"/>
                <w:lang w:eastAsia="en-US"/>
              </w:rPr>
              <w:instrText xml:space="preserve"> FORMTEXT </w:instrText>
            </w:r>
            <w:r w:rsidRPr="001347DC">
              <w:rPr>
                <w:rFonts w:ascii="Arial" w:eastAsia="Georgia" w:hAnsi="Arial" w:cs="Arial"/>
                <w:sz w:val="20"/>
                <w:szCs w:val="22"/>
                <w:lang w:eastAsia="en-US"/>
              </w:rPr>
            </w:r>
            <w:r w:rsidRPr="001347DC">
              <w:rPr>
                <w:rFonts w:ascii="Arial" w:eastAsia="Georgia" w:hAnsi="Arial" w:cs="Arial"/>
                <w:sz w:val="20"/>
                <w:szCs w:val="22"/>
                <w:lang w:eastAsia="en-US"/>
              </w:rPr>
              <w:fldChar w:fldCharType="separate"/>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sz w:val="20"/>
                <w:szCs w:val="22"/>
                <w:lang w:eastAsia="en-US"/>
              </w:rPr>
              <w:fldChar w:fldCharType="end"/>
            </w:r>
          </w:p>
        </w:tc>
      </w:tr>
      <w:tr w:rsidR="001347DC" w:rsidRPr="001347DC" w14:paraId="2ACF8795" w14:textId="77777777" w:rsidTr="001347DC">
        <w:trPr>
          <w:trHeight w:val="1037"/>
        </w:trPr>
        <w:tc>
          <w:tcPr>
            <w:tcW w:w="1853" w:type="dxa"/>
            <w:tcBorders>
              <w:bottom w:val="single" w:sz="4" w:space="0" w:color="auto"/>
            </w:tcBorders>
            <w:shd w:val="clear" w:color="auto" w:fill="auto"/>
            <w:vAlign w:val="bottom"/>
          </w:tcPr>
          <w:p w14:paraId="059315FA"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b/>
                <w:sz w:val="20"/>
                <w:szCs w:val="22"/>
                <w:lang w:eastAsia="en-US"/>
              </w:rPr>
              <w:fldChar w:fldCharType="begin">
                <w:ffData>
                  <w:name w:val=""/>
                  <w:enabled/>
                  <w:calcOnExit w:val="0"/>
                  <w:textInput>
                    <w:type w:val="date"/>
                    <w:maxLength w:val="10"/>
                    <w:format w:val="yyyy-MM-dd"/>
                  </w:textInput>
                </w:ffData>
              </w:fldChar>
            </w:r>
            <w:r w:rsidRPr="001347DC">
              <w:rPr>
                <w:rFonts w:ascii="Arial" w:eastAsia="Georgia" w:hAnsi="Arial" w:cs="Arial"/>
                <w:b/>
                <w:sz w:val="20"/>
                <w:szCs w:val="22"/>
                <w:lang w:eastAsia="en-US"/>
              </w:rPr>
              <w:instrText xml:space="preserve"> FORMTEXT </w:instrText>
            </w:r>
            <w:r w:rsidRPr="001347DC">
              <w:rPr>
                <w:rFonts w:ascii="Arial" w:eastAsia="Georgia" w:hAnsi="Arial" w:cs="Arial"/>
                <w:b/>
                <w:sz w:val="20"/>
                <w:szCs w:val="22"/>
                <w:lang w:eastAsia="en-US"/>
              </w:rPr>
            </w:r>
            <w:r w:rsidRPr="001347DC">
              <w:rPr>
                <w:rFonts w:ascii="Arial" w:eastAsia="Georgia" w:hAnsi="Arial" w:cs="Arial"/>
                <w:b/>
                <w:sz w:val="20"/>
                <w:szCs w:val="22"/>
                <w:lang w:eastAsia="en-US"/>
              </w:rPr>
              <w:fldChar w:fldCharType="separate"/>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sz w:val="20"/>
                <w:szCs w:val="22"/>
                <w:lang w:eastAsia="en-US"/>
              </w:rPr>
              <w:fldChar w:fldCharType="end"/>
            </w:r>
          </w:p>
        </w:tc>
        <w:tc>
          <w:tcPr>
            <w:tcW w:w="956" w:type="dxa"/>
            <w:shd w:val="clear" w:color="auto" w:fill="auto"/>
            <w:vAlign w:val="bottom"/>
          </w:tcPr>
          <w:p w14:paraId="76BED7A8" w14:textId="77777777" w:rsidR="001347DC" w:rsidRPr="001347DC" w:rsidRDefault="001347DC" w:rsidP="001347DC">
            <w:pPr>
              <w:spacing w:before="120" w:after="60"/>
              <w:outlineLvl w:val="0"/>
              <w:rPr>
                <w:rFonts w:ascii="Arial" w:eastAsia="Georgia" w:hAnsi="Arial" w:cs="Arial"/>
                <w:sz w:val="14"/>
                <w:szCs w:val="14"/>
                <w:lang w:eastAsia="en-US"/>
              </w:rPr>
            </w:pPr>
          </w:p>
        </w:tc>
        <w:tc>
          <w:tcPr>
            <w:tcW w:w="7972" w:type="dxa"/>
            <w:tcBorders>
              <w:bottom w:val="single" w:sz="4" w:space="0" w:color="auto"/>
            </w:tcBorders>
            <w:shd w:val="clear" w:color="auto" w:fill="auto"/>
            <w:vAlign w:val="bottom"/>
          </w:tcPr>
          <w:p w14:paraId="12643EF2"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b/>
                <w:bCs/>
                <w:lang w:eastAsia="en-US"/>
              </w:rPr>
              <w:t>X</w:t>
            </w:r>
          </w:p>
        </w:tc>
      </w:tr>
      <w:tr w:rsidR="001347DC" w:rsidRPr="001347DC" w14:paraId="621A6FBF" w14:textId="77777777" w:rsidTr="00D77712">
        <w:trPr>
          <w:trHeight w:val="488"/>
        </w:trPr>
        <w:tc>
          <w:tcPr>
            <w:tcW w:w="1853" w:type="dxa"/>
            <w:tcBorders>
              <w:top w:val="single" w:sz="4" w:space="0" w:color="auto"/>
            </w:tcBorders>
            <w:shd w:val="clear" w:color="auto" w:fill="auto"/>
          </w:tcPr>
          <w:p w14:paraId="76912569"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Date (AAAA-MM-JJ)</w:t>
            </w:r>
          </w:p>
        </w:tc>
        <w:tc>
          <w:tcPr>
            <w:tcW w:w="956" w:type="dxa"/>
            <w:shd w:val="clear" w:color="auto" w:fill="auto"/>
          </w:tcPr>
          <w:p w14:paraId="39551585" w14:textId="77777777" w:rsidR="001347DC" w:rsidRPr="001347DC" w:rsidRDefault="001347DC" w:rsidP="001347DC">
            <w:pPr>
              <w:spacing w:before="120" w:after="60"/>
              <w:outlineLvl w:val="0"/>
              <w:rPr>
                <w:rFonts w:ascii="Arial" w:eastAsia="Georgia" w:hAnsi="Arial" w:cs="Arial"/>
                <w:sz w:val="14"/>
                <w:szCs w:val="14"/>
                <w:lang w:eastAsia="en-US"/>
              </w:rPr>
            </w:pPr>
          </w:p>
        </w:tc>
        <w:tc>
          <w:tcPr>
            <w:tcW w:w="7972" w:type="dxa"/>
            <w:tcBorders>
              <w:top w:val="single" w:sz="4" w:space="0" w:color="auto"/>
            </w:tcBorders>
            <w:shd w:val="clear" w:color="auto" w:fill="auto"/>
          </w:tcPr>
          <w:p w14:paraId="10276A35" w14:textId="205E5F5D" w:rsidR="001347DC" w:rsidRPr="001347DC" w:rsidRDefault="001347DC" w:rsidP="001347DC">
            <w:pPr>
              <w:tabs>
                <w:tab w:val="left" w:pos="6274"/>
              </w:tabs>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Signature de l’emprunteur (4)</w:t>
            </w:r>
          </w:p>
          <w:p w14:paraId="53223364"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 xml:space="preserve">Prénom et nom de l’emprunteur (4) : </w:t>
            </w:r>
            <w:r w:rsidRPr="001347DC">
              <w:rPr>
                <w:rFonts w:ascii="Arial" w:eastAsia="Georgia" w:hAnsi="Arial" w:cs="Arial"/>
                <w:sz w:val="20"/>
                <w:szCs w:val="22"/>
                <w:lang w:eastAsia="en-US"/>
              </w:rPr>
              <w:fldChar w:fldCharType="begin">
                <w:ffData>
                  <w:name w:val="Texte113"/>
                  <w:enabled/>
                  <w:calcOnExit w:val="0"/>
                  <w:textInput/>
                </w:ffData>
              </w:fldChar>
            </w:r>
            <w:r w:rsidRPr="001347DC">
              <w:rPr>
                <w:rFonts w:ascii="Arial" w:eastAsia="Georgia" w:hAnsi="Arial" w:cs="Arial"/>
                <w:sz w:val="20"/>
                <w:szCs w:val="22"/>
                <w:lang w:eastAsia="en-US"/>
              </w:rPr>
              <w:instrText xml:space="preserve"> FORMTEXT </w:instrText>
            </w:r>
            <w:r w:rsidRPr="001347DC">
              <w:rPr>
                <w:rFonts w:ascii="Arial" w:eastAsia="Georgia" w:hAnsi="Arial" w:cs="Arial"/>
                <w:sz w:val="20"/>
                <w:szCs w:val="22"/>
                <w:lang w:eastAsia="en-US"/>
              </w:rPr>
            </w:r>
            <w:r w:rsidRPr="001347DC">
              <w:rPr>
                <w:rFonts w:ascii="Arial" w:eastAsia="Georgia" w:hAnsi="Arial" w:cs="Arial"/>
                <w:sz w:val="20"/>
                <w:szCs w:val="22"/>
                <w:lang w:eastAsia="en-US"/>
              </w:rPr>
              <w:fldChar w:fldCharType="separate"/>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sz w:val="20"/>
                <w:szCs w:val="22"/>
                <w:lang w:eastAsia="en-US"/>
              </w:rPr>
              <w:fldChar w:fldCharType="end"/>
            </w:r>
          </w:p>
        </w:tc>
      </w:tr>
      <w:tr w:rsidR="001347DC" w:rsidRPr="001347DC" w14:paraId="02074F52" w14:textId="77777777" w:rsidTr="001347DC">
        <w:trPr>
          <w:trHeight w:val="1037"/>
        </w:trPr>
        <w:tc>
          <w:tcPr>
            <w:tcW w:w="1853" w:type="dxa"/>
            <w:tcBorders>
              <w:bottom w:val="single" w:sz="4" w:space="0" w:color="auto"/>
            </w:tcBorders>
            <w:shd w:val="clear" w:color="auto" w:fill="auto"/>
            <w:vAlign w:val="bottom"/>
          </w:tcPr>
          <w:p w14:paraId="2B3DEC39"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b/>
                <w:sz w:val="20"/>
                <w:szCs w:val="22"/>
                <w:lang w:eastAsia="en-US"/>
              </w:rPr>
              <w:fldChar w:fldCharType="begin">
                <w:ffData>
                  <w:name w:val=""/>
                  <w:enabled/>
                  <w:calcOnExit w:val="0"/>
                  <w:textInput>
                    <w:type w:val="date"/>
                    <w:maxLength w:val="10"/>
                    <w:format w:val="yyyy-MM-dd"/>
                  </w:textInput>
                </w:ffData>
              </w:fldChar>
            </w:r>
            <w:r w:rsidRPr="001347DC">
              <w:rPr>
                <w:rFonts w:ascii="Arial" w:eastAsia="Georgia" w:hAnsi="Arial" w:cs="Arial"/>
                <w:b/>
                <w:sz w:val="20"/>
                <w:szCs w:val="22"/>
                <w:lang w:eastAsia="en-US"/>
              </w:rPr>
              <w:instrText xml:space="preserve"> FORMTEXT </w:instrText>
            </w:r>
            <w:r w:rsidRPr="001347DC">
              <w:rPr>
                <w:rFonts w:ascii="Arial" w:eastAsia="Georgia" w:hAnsi="Arial" w:cs="Arial"/>
                <w:b/>
                <w:sz w:val="20"/>
                <w:szCs w:val="22"/>
                <w:lang w:eastAsia="en-US"/>
              </w:rPr>
            </w:r>
            <w:r w:rsidRPr="001347DC">
              <w:rPr>
                <w:rFonts w:ascii="Arial" w:eastAsia="Georgia" w:hAnsi="Arial" w:cs="Arial"/>
                <w:b/>
                <w:sz w:val="20"/>
                <w:szCs w:val="22"/>
                <w:lang w:eastAsia="en-US"/>
              </w:rPr>
              <w:fldChar w:fldCharType="separate"/>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noProof/>
                <w:sz w:val="20"/>
                <w:szCs w:val="22"/>
                <w:lang w:eastAsia="en-US"/>
              </w:rPr>
              <w:t> </w:t>
            </w:r>
            <w:r w:rsidRPr="001347DC">
              <w:rPr>
                <w:rFonts w:ascii="Arial" w:eastAsia="Georgia" w:hAnsi="Arial" w:cs="Arial"/>
                <w:b/>
                <w:sz w:val="20"/>
                <w:szCs w:val="22"/>
                <w:lang w:eastAsia="en-US"/>
              </w:rPr>
              <w:fldChar w:fldCharType="end"/>
            </w:r>
          </w:p>
        </w:tc>
        <w:tc>
          <w:tcPr>
            <w:tcW w:w="956" w:type="dxa"/>
            <w:shd w:val="clear" w:color="auto" w:fill="auto"/>
            <w:vAlign w:val="bottom"/>
          </w:tcPr>
          <w:p w14:paraId="019C0786" w14:textId="77777777" w:rsidR="001347DC" w:rsidRPr="001347DC" w:rsidRDefault="001347DC" w:rsidP="001347DC">
            <w:pPr>
              <w:spacing w:before="120" w:after="60"/>
              <w:outlineLvl w:val="0"/>
              <w:rPr>
                <w:rFonts w:ascii="Arial" w:eastAsia="Georgia" w:hAnsi="Arial" w:cs="Arial"/>
                <w:sz w:val="14"/>
                <w:szCs w:val="14"/>
                <w:lang w:eastAsia="en-US"/>
              </w:rPr>
            </w:pPr>
          </w:p>
        </w:tc>
        <w:tc>
          <w:tcPr>
            <w:tcW w:w="7972" w:type="dxa"/>
            <w:tcBorders>
              <w:bottom w:val="single" w:sz="4" w:space="0" w:color="auto"/>
            </w:tcBorders>
            <w:shd w:val="clear" w:color="auto" w:fill="auto"/>
            <w:vAlign w:val="bottom"/>
          </w:tcPr>
          <w:p w14:paraId="59D957BA"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b/>
                <w:bCs/>
                <w:lang w:eastAsia="en-US"/>
              </w:rPr>
              <w:t>X</w:t>
            </w:r>
          </w:p>
        </w:tc>
      </w:tr>
      <w:tr w:rsidR="001347DC" w:rsidRPr="001347DC" w14:paraId="102E8E5C" w14:textId="77777777" w:rsidTr="00D77712">
        <w:trPr>
          <w:trHeight w:val="488"/>
        </w:trPr>
        <w:tc>
          <w:tcPr>
            <w:tcW w:w="1853" w:type="dxa"/>
            <w:tcBorders>
              <w:top w:val="single" w:sz="4" w:space="0" w:color="auto"/>
            </w:tcBorders>
            <w:shd w:val="clear" w:color="auto" w:fill="auto"/>
          </w:tcPr>
          <w:p w14:paraId="6D7AA612"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Date (AAAA-MM-JJ)</w:t>
            </w:r>
          </w:p>
        </w:tc>
        <w:tc>
          <w:tcPr>
            <w:tcW w:w="956" w:type="dxa"/>
            <w:shd w:val="clear" w:color="auto" w:fill="auto"/>
          </w:tcPr>
          <w:p w14:paraId="154203F8" w14:textId="77777777" w:rsidR="001347DC" w:rsidRPr="001347DC" w:rsidRDefault="001347DC" w:rsidP="001347DC">
            <w:pPr>
              <w:spacing w:before="120" w:after="60"/>
              <w:outlineLvl w:val="0"/>
              <w:rPr>
                <w:rFonts w:ascii="Arial" w:eastAsia="Georgia" w:hAnsi="Arial" w:cs="Arial"/>
                <w:sz w:val="14"/>
                <w:szCs w:val="14"/>
                <w:lang w:eastAsia="en-US"/>
              </w:rPr>
            </w:pPr>
          </w:p>
        </w:tc>
        <w:tc>
          <w:tcPr>
            <w:tcW w:w="7972" w:type="dxa"/>
            <w:tcBorders>
              <w:top w:val="single" w:sz="4" w:space="0" w:color="auto"/>
            </w:tcBorders>
            <w:shd w:val="clear" w:color="auto" w:fill="auto"/>
          </w:tcPr>
          <w:p w14:paraId="209EFC37" w14:textId="0862D672" w:rsidR="001347DC" w:rsidRPr="001347DC" w:rsidRDefault="001347DC" w:rsidP="001347DC">
            <w:pPr>
              <w:tabs>
                <w:tab w:val="left" w:pos="6274"/>
              </w:tabs>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Signature de l’emprunteur (5)</w:t>
            </w:r>
          </w:p>
          <w:p w14:paraId="0E3E8986" w14:textId="77777777" w:rsidR="001347DC" w:rsidRPr="001347DC" w:rsidRDefault="001347DC" w:rsidP="001347DC">
            <w:pPr>
              <w:spacing w:before="120" w:after="60"/>
              <w:outlineLvl w:val="0"/>
              <w:rPr>
                <w:rFonts w:ascii="Arial" w:eastAsia="Georgia" w:hAnsi="Arial" w:cs="Arial"/>
                <w:sz w:val="14"/>
                <w:szCs w:val="14"/>
                <w:lang w:eastAsia="en-US"/>
              </w:rPr>
            </w:pPr>
            <w:r w:rsidRPr="001347DC">
              <w:rPr>
                <w:rFonts w:ascii="Arial" w:eastAsia="Georgia" w:hAnsi="Arial" w:cs="Arial"/>
                <w:sz w:val="14"/>
                <w:szCs w:val="14"/>
                <w:lang w:eastAsia="en-US"/>
              </w:rPr>
              <w:t xml:space="preserve">Prénom et nom de l’emprunteur (5) : </w:t>
            </w:r>
            <w:r w:rsidRPr="001347DC">
              <w:rPr>
                <w:rFonts w:ascii="Arial" w:eastAsia="Georgia" w:hAnsi="Arial" w:cs="Arial"/>
                <w:sz w:val="20"/>
                <w:szCs w:val="22"/>
                <w:lang w:eastAsia="en-US"/>
              </w:rPr>
              <w:fldChar w:fldCharType="begin">
                <w:ffData>
                  <w:name w:val="Texte113"/>
                  <w:enabled/>
                  <w:calcOnExit w:val="0"/>
                  <w:textInput/>
                </w:ffData>
              </w:fldChar>
            </w:r>
            <w:r w:rsidRPr="001347DC">
              <w:rPr>
                <w:rFonts w:ascii="Arial" w:eastAsia="Georgia" w:hAnsi="Arial" w:cs="Arial"/>
                <w:sz w:val="20"/>
                <w:szCs w:val="22"/>
                <w:lang w:eastAsia="en-US"/>
              </w:rPr>
              <w:instrText xml:space="preserve"> FORMTEXT </w:instrText>
            </w:r>
            <w:r w:rsidRPr="001347DC">
              <w:rPr>
                <w:rFonts w:ascii="Arial" w:eastAsia="Georgia" w:hAnsi="Arial" w:cs="Arial"/>
                <w:sz w:val="20"/>
                <w:szCs w:val="22"/>
                <w:lang w:eastAsia="en-US"/>
              </w:rPr>
            </w:r>
            <w:r w:rsidRPr="001347DC">
              <w:rPr>
                <w:rFonts w:ascii="Arial" w:eastAsia="Georgia" w:hAnsi="Arial" w:cs="Arial"/>
                <w:sz w:val="20"/>
                <w:szCs w:val="22"/>
                <w:lang w:eastAsia="en-US"/>
              </w:rPr>
              <w:fldChar w:fldCharType="separate"/>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noProof/>
                <w:sz w:val="20"/>
                <w:szCs w:val="22"/>
                <w:lang w:eastAsia="en-US"/>
              </w:rPr>
              <w:t> </w:t>
            </w:r>
            <w:r w:rsidRPr="001347DC">
              <w:rPr>
                <w:rFonts w:ascii="Arial" w:eastAsia="Georgia" w:hAnsi="Arial" w:cs="Arial"/>
                <w:sz w:val="20"/>
                <w:szCs w:val="22"/>
                <w:lang w:eastAsia="en-US"/>
              </w:rPr>
              <w:fldChar w:fldCharType="end"/>
            </w:r>
          </w:p>
        </w:tc>
      </w:tr>
    </w:tbl>
    <w:p w14:paraId="65180722" w14:textId="77777777" w:rsidR="001347DC" w:rsidRDefault="001347DC" w:rsidP="00E0799B">
      <w:pPr>
        <w:pStyle w:val="TexteBN"/>
        <w:rPr>
          <w:rFonts w:ascii="Arial" w:hAnsi="Arial" w:cs="Arial"/>
        </w:rPr>
      </w:pPr>
    </w:p>
    <w:sectPr w:rsidR="001347DC" w:rsidSect="004B6FDD">
      <w:headerReference w:type="default" r:id="rId36"/>
      <w:footerReference w:type="default" r:id="rId37"/>
      <w:footerReference w:type="first" r:id="rId38"/>
      <w:pgSz w:w="12240" w:h="15840" w:code="1"/>
      <w:pgMar w:top="432" w:right="432" w:bottom="432" w:left="432" w:header="432" w:footer="43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eur" w:initials="A">
    <w:p w14:paraId="5710B020" w14:textId="77777777" w:rsidR="003803F5" w:rsidRPr="003803F5" w:rsidRDefault="00E300DE" w:rsidP="00C66AC4">
      <w:pPr>
        <w:pStyle w:val="Commentaire"/>
        <w:rPr>
          <w:rFonts w:ascii="Arial" w:hAnsi="Arial" w:cs="Arial"/>
          <w:b/>
          <w:bCs/>
          <w:color w:val="000000"/>
          <w:lang w:eastAsia="fr-CA"/>
        </w:rPr>
      </w:pPr>
      <w:r>
        <w:rPr>
          <w:rStyle w:val="Marquedecommentaire"/>
        </w:rPr>
        <w:annotationRef/>
      </w:r>
      <w:r w:rsidR="003803F5" w:rsidRPr="003803F5">
        <w:rPr>
          <w:rFonts w:ascii="Arial" w:hAnsi="Arial" w:cs="Arial"/>
          <w:b/>
          <w:bCs/>
          <w:color w:val="000000"/>
          <w:lang w:eastAsia="fr-CA"/>
        </w:rPr>
        <w:t>PROCÉDURE POUR IMPRESSION SANS LES BULLES COMMENTAIRES</w:t>
      </w:r>
    </w:p>
    <w:p w14:paraId="3641A666" w14:textId="77777777" w:rsidR="003803F5" w:rsidRPr="003803F5"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bCs/>
          <w:color w:val="000000"/>
          <w:lang w:eastAsia="fr-CA"/>
        </w:rPr>
      </w:pPr>
    </w:p>
    <w:p w14:paraId="0F996AAE" w14:textId="77777777" w:rsidR="003803F5" w:rsidRPr="003803F5" w:rsidRDefault="003803F5" w:rsidP="003654D9">
      <w:pPr>
        <w:shd w:val="clear" w:color="auto" w:fill="FFFFFF"/>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lang w:eastAsia="fr-CA"/>
        </w:rPr>
      </w:pPr>
      <w:r w:rsidRPr="003803F5">
        <w:rPr>
          <w:rFonts w:ascii="Arial" w:hAnsi="Arial" w:cs="Arial"/>
          <w:b/>
          <w:color w:val="000000"/>
          <w:lang w:eastAsia="fr-CA"/>
        </w:rPr>
        <w:t>Pour Word 2007 :</w:t>
      </w:r>
    </w:p>
    <w:p w14:paraId="0B9E3D9A" w14:textId="77777777" w:rsidR="003803F5" w:rsidRPr="00C66AC4"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szCs w:val="20"/>
          <w:lang w:eastAsia="fr-CA"/>
        </w:rPr>
      </w:pPr>
      <w:r w:rsidRPr="00C66AC4">
        <w:rPr>
          <w:rFonts w:ascii="Arial" w:hAnsi="Arial" w:cs="Arial"/>
          <w:color w:val="000000"/>
          <w:sz w:val="20"/>
          <w:szCs w:val="20"/>
          <w:lang w:eastAsia="fr-CA"/>
        </w:rPr>
        <w:t>1.</w:t>
      </w:r>
      <w:r w:rsidRPr="00C66AC4">
        <w:rPr>
          <w:rFonts w:ascii="Arial" w:hAnsi="Arial" w:cs="Arial"/>
          <w:color w:val="000000"/>
          <w:sz w:val="20"/>
          <w:szCs w:val="20"/>
          <w:lang w:eastAsia="fr-CA"/>
        </w:rPr>
        <w:tab/>
        <w:t>Cliquer sur le bouton Microsoft Office dans le haut à gauche.</w:t>
      </w:r>
    </w:p>
    <w:p w14:paraId="50ADECC0" w14:textId="77777777" w:rsidR="003803F5" w:rsidRPr="00C66AC4"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szCs w:val="20"/>
          <w:lang w:eastAsia="fr-CA"/>
        </w:rPr>
      </w:pPr>
      <w:r w:rsidRPr="00C66AC4">
        <w:rPr>
          <w:rFonts w:ascii="Arial" w:hAnsi="Arial" w:cs="Arial"/>
          <w:color w:val="000000"/>
          <w:sz w:val="20"/>
          <w:szCs w:val="20"/>
          <w:lang w:eastAsia="fr-CA"/>
        </w:rPr>
        <w:t>2.</w:t>
      </w:r>
      <w:r w:rsidRPr="00C66AC4">
        <w:rPr>
          <w:rFonts w:ascii="Arial" w:hAnsi="Arial" w:cs="Arial"/>
          <w:color w:val="000000"/>
          <w:sz w:val="20"/>
          <w:szCs w:val="20"/>
          <w:lang w:eastAsia="fr-CA"/>
        </w:rPr>
        <w:tab/>
        <w:t xml:space="preserve"> Cliquer sur « Imprimer »</w:t>
      </w:r>
    </w:p>
    <w:p w14:paraId="3B60573E" w14:textId="77777777" w:rsidR="003803F5" w:rsidRPr="00C66AC4"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szCs w:val="20"/>
          <w:lang w:eastAsia="fr-CA"/>
        </w:rPr>
      </w:pPr>
      <w:r w:rsidRPr="00C66AC4">
        <w:rPr>
          <w:rFonts w:ascii="Arial" w:hAnsi="Arial" w:cs="Arial"/>
          <w:color w:val="000000"/>
          <w:sz w:val="20"/>
          <w:szCs w:val="20"/>
          <w:lang w:eastAsia="fr-CA"/>
        </w:rPr>
        <w:t>3.</w:t>
      </w:r>
      <w:r w:rsidRPr="00C66AC4">
        <w:rPr>
          <w:rFonts w:ascii="Arial" w:hAnsi="Arial" w:cs="Arial"/>
          <w:color w:val="000000"/>
          <w:sz w:val="20"/>
          <w:szCs w:val="20"/>
          <w:lang w:eastAsia="fr-CA"/>
        </w:rPr>
        <w:tab/>
        <w:t>Cliquer sur « Imprimer » dans la liste de choix.</w:t>
      </w:r>
    </w:p>
    <w:p w14:paraId="79FFC906" w14:textId="77777777" w:rsidR="003803F5" w:rsidRPr="00C66AC4"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szCs w:val="20"/>
          <w:lang w:eastAsia="fr-CA"/>
        </w:rPr>
      </w:pPr>
      <w:r w:rsidRPr="00C66AC4">
        <w:rPr>
          <w:rFonts w:ascii="Arial" w:hAnsi="Arial" w:cs="Arial"/>
          <w:color w:val="000000"/>
          <w:sz w:val="20"/>
          <w:szCs w:val="20"/>
          <w:lang w:eastAsia="fr-CA"/>
        </w:rPr>
        <w:t>4.</w:t>
      </w:r>
      <w:r w:rsidRPr="00C66AC4">
        <w:rPr>
          <w:rFonts w:ascii="Arial" w:hAnsi="Arial" w:cs="Arial"/>
          <w:color w:val="000000"/>
          <w:sz w:val="20"/>
          <w:szCs w:val="20"/>
          <w:lang w:eastAsia="fr-CA"/>
        </w:rPr>
        <w:tab/>
        <w:t xml:space="preserve"> Dans la boite de dialogue « Imprimer » :</w:t>
      </w:r>
    </w:p>
    <w:p w14:paraId="64CFF3C6" w14:textId="77777777" w:rsidR="003803F5" w:rsidRPr="00C66AC4"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szCs w:val="20"/>
          <w:lang w:eastAsia="fr-CA"/>
        </w:rPr>
      </w:pPr>
      <w:r w:rsidRPr="00C66AC4">
        <w:rPr>
          <w:rFonts w:ascii="Arial" w:hAnsi="Arial" w:cs="Arial"/>
          <w:color w:val="000000"/>
          <w:sz w:val="20"/>
          <w:szCs w:val="20"/>
          <w:lang w:eastAsia="fr-CA"/>
        </w:rPr>
        <w:t>a)</w:t>
      </w:r>
      <w:r w:rsidRPr="00C66AC4">
        <w:rPr>
          <w:rFonts w:ascii="Arial" w:hAnsi="Arial" w:cs="Arial"/>
          <w:color w:val="000000"/>
          <w:sz w:val="20"/>
          <w:szCs w:val="20"/>
          <w:lang w:eastAsia="fr-CA"/>
        </w:rPr>
        <w:tab/>
        <w:t xml:space="preserve"> Dans la section bas-gauche, choisir l’option « Document » dans la première liste déroulante « Imprimer : »</w:t>
      </w:r>
    </w:p>
    <w:p w14:paraId="18C7D1DE" w14:textId="77777777" w:rsidR="003803F5" w:rsidRPr="003803F5"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lang w:eastAsia="fr-CA"/>
        </w:rPr>
      </w:pPr>
      <w:r w:rsidRPr="00C66AC4">
        <w:rPr>
          <w:rFonts w:ascii="Arial" w:hAnsi="Arial" w:cs="Arial"/>
          <w:color w:val="000000"/>
          <w:sz w:val="20"/>
          <w:szCs w:val="20"/>
          <w:lang w:eastAsia="fr-CA"/>
        </w:rPr>
        <w:t xml:space="preserve"> Cliquer sur « OK »</w:t>
      </w:r>
    </w:p>
    <w:p w14:paraId="44CAEA72" w14:textId="77777777" w:rsidR="003803F5" w:rsidRPr="003803F5"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lang w:eastAsia="fr-CA"/>
        </w:rPr>
      </w:pPr>
    </w:p>
    <w:p w14:paraId="3790E51E" w14:textId="77777777" w:rsidR="003803F5" w:rsidRPr="003803F5"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lang w:eastAsia="fr-CA"/>
        </w:rPr>
      </w:pPr>
      <w:r w:rsidRPr="003803F5">
        <w:rPr>
          <w:rFonts w:ascii="Arial" w:hAnsi="Arial" w:cs="Arial"/>
          <w:b/>
          <w:color w:val="000000"/>
          <w:lang w:eastAsia="fr-CA"/>
        </w:rPr>
        <w:t>Pour Word 2013 :</w:t>
      </w:r>
    </w:p>
    <w:p w14:paraId="4CB2713C" w14:textId="77777777" w:rsidR="003803F5" w:rsidRPr="00C66AC4"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szCs w:val="20"/>
          <w:lang w:eastAsia="fr-CA"/>
        </w:rPr>
      </w:pPr>
      <w:r w:rsidRPr="00C66AC4">
        <w:rPr>
          <w:rFonts w:ascii="Arial" w:hAnsi="Arial" w:cs="Arial"/>
          <w:color w:val="000000"/>
          <w:sz w:val="20"/>
          <w:szCs w:val="20"/>
          <w:lang w:eastAsia="fr-CA"/>
        </w:rPr>
        <w:t>1.</w:t>
      </w:r>
      <w:r w:rsidRPr="00C66AC4">
        <w:rPr>
          <w:rFonts w:ascii="Arial" w:hAnsi="Arial" w:cs="Arial"/>
          <w:color w:val="000000"/>
          <w:sz w:val="20"/>
          <w:szCs w:val="20"/>
          <w:lang w:eastAsia="fr-CA"/>
        </w:rPr>
        <w:tab/>
        <w:t>Cliquer sur « Fichier » puis « Imprimer ».</w:t>
      </w:r>
    </w:p>
    <w:p w14:paraId="74AEF39E" w14:textId="77777777" w:rsidR="003803F5" w:rsidRPr="00C66AC4"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szCs w:val="20"/>
          <w:lang w:eastAsia="fr-CA"/>
        </w:rPr>
      </w:pPr>
      <w:r w:rsidRPr="00C66AC4">
        <w:rPr>
          <w:rFonts w:ascii="Arial" w:hAnsi="Arial" w:cs="Arial"/>
          <w:color w:val="000000"/>
          <w:sz w:val="20"/>
          <w:szCs w:val="20"/>
          <w:lang w:eastAsia="fr-CA"/>
        </w:rPr>
        <w:t>2.</w:t>
      </w:r>
      <w:r w:rsidRPr="00C66AC4">
        <w:rPr>
          <w:rFonts w:ascii="Arial" w:hAnsi="Arial" w:cs="Arial"/>
          <w:color w:val="000000"/>
          <w:sz w:val="20"/>
          <w:szCs w:val="20"/>
          <w:lang w:eastAsia="fr-CA"/>
        </w:rPr>
        <w:tab/>
        <w:t>Cliquer sur « Imprimer toutes les pages» sous « Paramètres »</w:t>
      </w:r>
    </w:p>
    <w:p w14:paraId="76C4F905" w14:textId="77777777" w:rsidR="003803F5" w:rsidRPr="00C66AC4"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szCs w:val="20"/>
          <w:lang w:eastAsia="fr-CA"/>
        </w:rPr>
      </w:pPr>
      <w:r w:rsidRPr="00C66AC4">
        <w:rPr>
          <w:rFonts w:ascii="Arial" w:hAnsi="Arial" w:cs="Arial"/>
          <w:color w:val="000000"/>
          <w:sz w:val="20"/>
          <w:szCs w:val="20"/>
          <w:lang w:eastAsia="fr-CA"/>
        </w:rPr>
        <w:t>3.</w:t>
      </w:r>
      <w:r w:rsidRPr="00C66AC4">
        <w:rPr>
          <w:rFonts w:ascii="Arial" w:hAnsi="Arial" w:cs="Arial"/>
          <w:color w:val="000000"/>
          <w:sz w:val="20"/>
          <w:szCs w:val="20"/>
          <w:lang w:eastAsia="fr-CA"/>
        </w:rPr>
        <w:tab/>
        <w:t>Décocher « Imprimer les marques » au bas de la liste de choix.</w:t>
      </w:r>
    </w:p>
    <w:p w14:paraId="7D922222" w14:textId="77777777" w:rsidR="003803F5" w:rsidRPr="00C66AC4" w:rsidRDefault="003803F5" w:rsidP="003803F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szCs w:val="20"/>
          <w:lang w:eastAsia="fr-CA"/>
        </w:rPr>
      </w:pPr>
    </w:p>
    <w:p w14:paraId="6A347327" w14:textId="77777777" w:rsidR="00E300DE" w:rsidRPr="00C66AC4" w:rsidRDefault="003803F5" w:rsidP="009E759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lang w:eastAsia="fr-CA"/>
        </w:rPr>
      </w:pPr>
      <w:r w:rsidRPr="00C66AC4">
        <w:rPr>
          <w:rFonts w:ascii="Arial" w:hAnsi="Arial" w:cs="Arial"/>
          <w:color w:val="000000"/>
          <w:sz w:val="20"/>
          <w:szCs w:val="20"/>
          <w:lang w:eastAsia="fr-CA"/>
        </w:rPr>
        <w:t>Cliquer sur « Imprimer »</w:t>
      </w:r>
    </w:p>
  </w:comment>
  <w:comment w:id="2" w:author="Auteur" w:initials="A">
    <w:p w14:paraId="2DDC0628" w14:textId="77777777" w:rsidR="00372D92" w:rsidRDefault="00FA7766" w:rsidP="00372D92">
      <w:pPr>
        <w:pStyle w:val="Commentaire"/>
        <w:ind w:left="560"/>
      </w:pPr>
      <w:r>
        <w:rPr>
          <w:rStyle w:val="Marquedecommentaire"/>
        </w:rPr>
        <w:annotationRef/>
      </w:r>
      <w:r w:rsidR="00372D92">
        <w:t xml:space="preserve">Veuillez désigner la maison mobile en tenant compte des informations disponibles de la façon suivante : </w:t>
      </w:r>
      <w:r w:rsidR="00372D92">
        <w:rPr>
          <w:color w:val="000000"/>
        </w:rPr>
        <w:t xml:space="preserve">Une maison mobile de marque (...), modèle (…), année (...), [si disponible : numéro de série (…)] portant l’adresse (...). Le tout installé à demeure sur un immeuble étant connu et désigné comme étant le lot numéro (...) au Cadastre du Québec, circonscription foncière de </w:t>
      </w:r>
      <w:r w:rsidR="00372D92">
        <w:rPr>
          <w:b/>
          <w:bCs/>
          <w:color w:val="000000"/>
        </w:rPr>
        <w:t>(...)</w:t>
      </w:r>
      <w:r w:rsidR="00372D92">
        <w:rPr>
          <w:color w:val="000000"/>
        </w:rPr>
        <w:t>.</w:t>
      </w:r>
    </w:p>
  </w:comment>
  <w:comment w:id="4" w:author="Auteur" w:initials="A">
    <w:p w14:paraId="28D08095" w14:textId="77777777" w:rsidR="0029577E" w:rsidRDefault="00E300DE" w:rsidP="0029577E">
      <w:pPr>
        <w:pStyle w:val="Commentaire"/>
      </w:pPr>
      <w:r>
        <w:rPr>
          <w:rStyle w:val="Marquedecommentaire"/>
        </w:rPr>
        <w:annotationRef/>
      </w:r>
      <w:r w:rsidR="0029577E">
        <w:t xml:space="preserve">Inscrire la description du/des prêt(s) tel qu’indiqué dans votre mandat spécifique.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347327" w15:done="0"/>
  <w15:commentEx w15:paraId="2DDC0628" w15:done="0"/>
  <w15:commentEx w15:paraId="28D080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347327" w16cid:durableId="12D4EC6F"/>
  <w16cid:commentId w16cid:paraId="2DDC0628" w16cid:durableId="204606F5"/>
  <w16cid:commentId w16cid:paraId="28D08095" w16cid:durableId="12D4E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B8373" w14:textId="77777777" w:rsidR="00C85C59" w:rsidRDefault="00C85C59" w:rsidP="00E0799B">
      <w:r>
        <w:separator/>
      </w:r>
    </w:p>
  </w:endnote>
  <w:endnote w:type="continuationSeparator" w:id="0">
    <w:p w14:paraId="6B582BB2" w14:textId="77777777" w:rsidR="00C85C59" w:rsidRDefault="00C85C59" w:rsidP="00E0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179B5" w14:textId="77777777" w:rsidR="00E300DE" w:rsidRPr="00D52205" w:rsidRDefault="00E300DE" w:rsidP="00E0799B">
    <w:pPr>
      <w:pBdr>
        <w:top w:val="single" w:sz="12" w:space="1" w:color="auto"/>
      </w:pBdr>
      <w:rPr>
        <w:rFonts w:ascii="Arial" w:hAnsi="Arial" w:cs="Arial"/>
        <w:sz w:val="6"/>
        <w:szCs w:val="6"/>
      </w:rPr>
    </w:pPr>
  </w:p>
  <w:p w14:paraId="44C70299" w14:textId="762C291B" w:rsidR="00FB2881" w:rsidRDefault="00781DFD" w:rsidP="00FB2881">
    <w:pPr>
      <w:rPr>
        <w:rFonts w:ascii="Arial" w:hAnsi="Arial" w:cs="Arial"/>
        <w:sz w:val="12"/>
        <w:szCs w:val="12"/>
      </w:rPr>
    </w:pPr>
    <w:bookmarkStart w:id="5" w:name="_Hlk171581289"/>
    <w:r w:rsidRPr="00781DFD">
      <w:rPr>
        <w:rFonts w:ascii="Arial" w:hAnsi="Arial" w:cs="Arial"/>
        <w:sz w:val="12"/>
        <w:szCs w:val="12"/>
      </w:rPr>
      <w:t>MD BANQUE NATIONALE et le logo BANQUE NATIONALE sont des marques de commerce déposées de la Banque Nationale du Canada.</w:t>
    </w:r>
  </w:p>
  <w:p w14:paraId="21BB8C5D" w14:textId="1D90A8E8" w:rsidR="00E300DE" w:rsidRPr="00D52205" w:rsidRDefault="00781DFD" w:rsidP="003B5F87">
    <w:pPr>
      <w:pStyle w:val="PiedDePageBN"/>
      <w:tabs>
        <w:tab w:val="right" w:pos="11430"/>
      </w:tabs>
      <w:rPr>
        <w:rFonts w:ascii="Arial" w:hAnsi="Arial" w:cs="Arial"/>
      </w:rPr>
    </w:pPr>
    <w:r w:rsidRPr="00781DFD">
      <w:rPr>
        <w:rFonts w:ascii="Arial" w:hAnsi="Arial" w:cs="Arial"/>
      </w:rPr>
      <w:t>32420</w:t>
    </w:r>
    <w:r w:rsidR="004634C7">
      <w:rPr>
        <w:rFonts w:ascii="Arial" w:hAnsi="Arial" w:cs="Arial"/>
      </w:rPr>
      <w:t>-</w:t>
    </w:r>
    <w:r w:rsidR="00E300DE" w:rsidRPr="00D52205">
      <w:rPr>
        <w:rFonts w:ascii="Arial" w:hAnsi="Arial" w:cs="Arial"/>
      </w:rPr>
      <w:t>001 (</w:t>
    </w:r>
    <w:r w:rsidRPr="00781DFD">
      <w:rPr>
        <w:rFonts w:ascii="Arial" w:hAnsi="Arial" w:cs="Arial"/>
      </w:rPr>
      <w:t>2024-</w:t>
    </w:r>
    <w:r w:rsidR="006C7822">
      <w:rPr>
        <w:rFonts w:ascii="Arial" w:hAnsi="Arial" w:cs="Arial"/>
      </w:rPr>
      <w:t>10</w:t>
    </w:r>
    <w:r w:rsidRPr="00781DFD">
      <w:rPr>
        <w:rFonts w:ascii="Arial" w:hAnsi="Arial" w:cs="Arial"/>
      </w:rPr>
      <w:t>-</w:t>
    </w:r>
    <w:r w:rsidR="009A1EE4">
      <w:rPr>
        <w:rFonts w:ascii="Arial" w:hAnsi="Arial" w:cs="Arial"/>
      </w:rPr>
      <w:t>14</w:t>
    </w:r>
    <w:r w:rsidR="00E300DE" w:rsidRPr="00D52205">
      <w:rPr>
        <w:rFonts w:ascii="Arial" w:hAnsi="Arial" w:cs="Arial"/>
      </w:rPr>
      <w:t>)</w:t>
    </w:r>
    <w:bookmarkEnd w:id="5"/>
    <w:r w:rsidR="00E300DE" w:rsidRPr="00D52205">
      <w:rPr>
        <w:rFonts w:ascii="Arial" w:hAnsi="Arial" w:cs="Arial"/>
      </w:rPr>
      <w:tab/>
      <w:t xml:space="preserve">Page </w:t>
    </w:r>
    <w:r w:rsidR="00E300DE" w:rsidRPr="00D52205">
      <w:rPr>
        <w:rFonts w:ascii="Arial" w:hAnsi="Arial" w:cs="Arial"/>
        <w:lang w:val="en-US"/>
      </w:rPr>
      <w:fldChar w:fldCharType="begin"/>
    </w:r>
    <w:r w:rsidR="00E300DE" w:rsidRPr="00D52205">
      <w:rPr>
        <w:rFonts w:ascii="Arial" w:hAnsi="Arial" w:cs="Arial"/>
      </w:rPr>
      <w:instrText xml:space="preserve"> PAGE   \* MERGEFORMAT </w:instrText>
    </w:r>
    <w:r w:rsidR="00E300DE" w:rsidRPr="00D52205">
      <w:rPr>
        <w:rFonts w:ascii="Arial" w:hAnsi="Arial" w:cs="Arial"/>
        <w:lang w:val="en-US"/>
      </w:rPr>
      <w:fldChar w:fldCharType="separate"/>
    </w:r>
    <w:r w:rsidR="008B421A" w:rsidRPr="00D52205">
      <w:rPr>
        <w:rFonts w:ascii="Arial" w:hAnsi="Arial" w:cs="Arial"/>
        <w:noProof/>
      </w:rPr>
      <w:t>2</w:t>
    </w:r>
    <w:r w:rsidR="00E300DE" w:rsidRPr="00D52205">
      <w:rPr>
        <w:rFonts w:ascii="Arial" w:hAnsi="Arial" w:cs="Arial"/>
        <w:lang w:val="en-US"/>
      </w:rPr>
      <w:fldChar w:fldCharType="end"/>
    </w:r>
    <w:r w:rsidR="00E300DE" w:rsidRPr="00D52205">
      <w:rPr>
        <w:rFonts w:ascii="Arial" w:hAnsi="Arial" w:cs="Arial"/>
      </w:rPr>
      <w:t xml:space="preserve"> de </w:t>
    </w:r>
    <w:r w:rsidR="00E300DE" w:rsidRPr="00D52205">
      <w:rPr>
        <w:rFonts w:ascii="Arial" w:hAnsi="Arial" w:cs="Arial"/>
      </w:rPr>
      <w:fldChar w:fldCharType="begin"/>
    </w:r>
    <w:r w:rsidR="00E300DE" w:rsidRPr="00D52205">
      <w:rPr>
        <w:rFonts w:ascii="Arial" w:hAnsi="Arial" w:cs="Arial"/>
      </w:rPr>
      <w:instrText>NUMPAGES</w:instrText>
    </w:r>
    <w:r w:rsidR="00E300DE" w:rsidRPr="00D52205">
      <w:rPr>
        <w:rFonts w:ascii="Arial" w:hAnsi="Arial" w:cs="Arial"/>
      </w:rPr>
      <w:fldChar w:fldCharType="separate"/>
    </w:r>
    <w:r w:rsidR="008B421A" w:rsidRPr="00D52205">
      <w:rPr>
        <w:rFonts w:ascii="Arial" w:hAnsi="Arial" w:cs="Arial"/>
        <w:noProof/>
      </w:rPr>
      <w:t>2</w:t>
    </w:r>
    <w:r w:rsidR="00E300DE" w:rsidRPr="00D52205">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64AB5" w14:textId="77777777" w:rsidR="008A0238" w:rsidRPr="00D52205" w:rsidRDefault="008A0238" w:rsidP="008A0238">
    <w:pPr>
      <w:pBdr>
        <w:top w:val="single" w:sz="12" w:space="1" w:color="auto"/>
      </w:pBdr>
      <w:rPr>
        <w:rFonts w:ascii="Arial" w:hAnsi="Arial" w:cs="Arial"/>
        <w:sz w:val="6"/>
        <w:szCs w:val="6"/>
      </w:rPr>
    </w:pPr>
  </w:p>
  <w:p w14:paraId="734FD2C2" w14:textId="77777777" w:rsidR="00781DFD" w:rsidRPr="00781DFD" w:rsidRDefault="00781DFD" w:rsidP="00781DFD">
    <w:pPr>
      <w:pStyle w:val="Pieddepage"/>
      <w:tabs>
        <w:tab w:val="right" w:pos="11340"/>
      </w:tabs>
      <w:rPr>
        <w:rFonts w:ascii="Arial" w:hAnsi="Arial" w:cs="Arial"/>
        <w:sz w:val="12"/>
        <w:szCs w:val="12"/>
      </w:rPr>
    </w:pPr>
    <w:r w:rsidRPr="00781DFD">
      <w:rPr>
        <w:rFonts w:ascii="Arial" w:hAnsi="Arial" w:cs="Arial"/>
        <w:sz w:val="12"/>
        <w:szCs w:val="12"/>
      </w:rPr>
      <w:t>MD BANQUE NATIONALE et le logo BANQUE NATIONALE sont des marques de commerce déposées de la Banque Nationale du Canada.</w:t>
    </w:r>
  </w:p>
  <w:p w14:paraId="66B63FBE" w14:textId="51AC98B5" w:rsidR="008A0238" w:rsidRPr="00D52205" w:rsidRDefault="00781DFD" w:rsidP="00781DFD">
    <w:pPr>
      <w:pStyle w:val="Pieddepage"/>
      <w:tabs>
        <w:tab w:val="clear" w:pos="4320"/>
        <w:tab w:val="clear" w:pos="8640"/>
        <w:tab w:val="right" w:pos="11340"/>
      </w:tabs>
      <w:rPr>
        <w:rFonts w:ascii="Arial" w:hAnsi="Arial" w:cs="Arial"/>
      </w:rPr>
    </w:pPr>
    <w:r w:rsidRPr="00781DFD">
      <w:rPr>
        <w:rFonts w:ascii="Arial" w:hAnsi="Arial" w:cs="Arial"/>
        <w:sz w:val="12"/>
        <w:szCs w:val="12"/>
      </w:rPr>
      <w:t>32420-001 (2024-</w:t>
    </w:r>
    <w:r w:rsidR="006C7822">
      <w:rPr>
        <w:rFonts w:ascii="Arial" w:hAnsi="Arial" w:cs="Arial"/>
        <w:sz w:val="12"/>
        <w:szCs w:val="12"/>
      </w:rPr>
      <w:t>10</w:t>
    </w:r>
    <w:r w:rsidRPr="00781DFD">
      <w:rPr>
        <w:rFonts w:ascii="Arial" w:hAnsi="Arial" w:cs="Arial"/>
        <w:sz w:val="12"/>
        <w:szCs w:val="12"/>
      </w:rPr>
      <w:t>-</w:t>
    </w:r>
    <w:r w:rsidR="009A1EE4">
      <w:rPr>
        <w:rFonts w:ascii="Arial" w:hAnsi="Arial" w:cs="Arial"/>
        <w:sz w:val="12"/>
        <w:szCs w:val="12"/>
      </w:rPr>
      <w:t>14</w:t>
    </w:r>
    <w:r w:rsidRPr="00781DFD">
      <w:rPr>
        <w:rFonts w:ascii="Arial" w:hAnsi="Arial" w:cs="Arial"/>
        <w:sz w:val="12"/>
        <w:szCs w:val="12"/>
      </w:rPr>
      <w:t>)</w:t>
    </w:r>
    <w:r w:rsidR="008A0238" w:rsidRPr="00D52205">
      <w:rPr>
        <w:rFonts w:ascii="Arial" w:eastAsia="Calibri" w:hAnsi="Arial" w:cs="Arial"/>
        <w:sz w:val="12"/>
        <w:szCs w:val="12"/>
        <w:lang w:eastAsia="en-US"/>
      </w:rPr>
      <w:tab/>
      <w:t xml:space="preserve">Page </w:t>
    </w:r>
    <w:r w:rsidR="008A0238" w:rsidRPr="00D52205">
      <w:rPr>
        <w:rFonts w:ascii="Arial" w:eastAsia="Calibri" w:hAnsi="Arial" w:cs="Arial"/>
        <w:sz w:val="12"/>
        <w:szCs w:val="12"/>
        <w:lang w:eastAsia="en-US"/>
      </w:rPr>
      <w:fldChar w:fldCharType="begin"/>
    </w:r>
    <w:r w:rsidR="008A0238" w:rsidRPr="00D52205">
      <w:rPr>
        <w:rFonts w:ascii="Arial" w:eastAsia="Calibri" w:hAnsi="Arial" w:cs="Arial"/>
        <w:sz w:val="12"/>
        <w:szCs w:val="12"/>
        <w:lang w:eastAsia="en-US"/>
      </w:rPr>
      <w:instrText xml:space="preserve"> PAGE   \* MERGEFORMAT </w:instrText>
    </w:r>
    <w:r w:rsidR="008A0238" w:rsidRPr="00D52205">
      <w:rPr>
        <w:rFonts w:ascii="Arial" w:eastAsia="Calibri" w:hAnsi="Arial" w:cs="Arial"/>
        <w:sz w:val="12"/>
        <w:szCs w:val="12"/>
        <w:lang w:eastAsia="en-US"/>
      </w:rPr>
      <w:fldChar w:fldCharType="separate"/>
    </w:r>
    <w:r w:rsidR="008B421A" w:rsidRPr="00D52205">
      <w:rPr>
        <w:rFonts w:ascii="Arial" w:eastAsia="Calibri" w:hAnsi="Arial" w:cs="Arial"/>
        <w:noProof/>
        <w:sz w:val="12"/>
        <w:szCs w:val="12"/>
        <w:lang w:eastAsia="en-US"/>
      </w:rPr>
      <w:t>1</w:t>
    </w:r>
    <w:r w:rsidR="008A0238" w:rsidRPr="00D52205">
      <w:rPr>
        <w:rFonts w:ascii="Arial" w:eastAsia="Calibri" w:hAnsi="Arial" w:cs="Arial"/>
        <w:sz w:val="12"/>
        <w:szCs w:val="12"/>
        <w:lang w:eastAsia="en-US"/>
      </w:rPr>
      <w:fldChar w:fldCharType="end"/>
    </w:r>
    <w:r w:rsidR="008A0238" w:rsidRPr="00D52205">
      <w:rPr>
        <w:rFonts w:ascii="Arial" w:eastAsia="Calibri" w:hAnsi="Arial" w:cs="Arial"/>
        <w:sz w:val="12"/>
        <w:szCs w:val="12"/>
        <w:lang w:eastAsia="en-US"/>
      </w:rPr>
      <w:t xml:space="preserve"> de </w:t>
    </w:r>
    <w:r w:rsidR="008A0238" w:rsidRPr="00D52205">
      <w:rPr>
        <w:rFonts w:ascii="Arial" w:eastAsia="Calibri" w:hAnsi="Arial" w:cs="Arial"/>
        <w:sz w:val="12"/>
        <w:szCs w:val="12"/>
        <w:lang w:eastAsia="en-US"/>
      </w:rPr>
      <w:fldChar w:fldCharType="begin"/>
    </w:r>
    <w:r w:rsidR="008A0238" w:rsidRPr="00D52205">
      <w:rPr>
        <w:rFonts w:ascii="Arial" w:eastAsia="Calibri" w:hAnsi="Arial" w:cs="Arial"/>
        <w:sz w:val="12"/>
        <w:szCs w:val="12"/>
        <w:lang w:eastAsia="en-US"/>
      </w:rPr>
      <w:instrText>NUMPAGES</w:instrText>
    </w:r>
    <w:r w:rsidR="008A0238" w:rsidRPr="00D52205">
      <w:rPr>
        <w:rFonts w:ascii="Arial" w:eastAsia="Calibri" w:hAnsi="Arial" w:cs="Arial"/>
        <w:sz w:val="12"/>
        <w:szCs w:val="12"/>
        <w:lang w:eastAsia="en-US"/>
      </w:rPr>
      <w:fldChar w:fldCharType="separate"/>
    </w:r>
    <w:r w:rsidR="008B421A" w:rsidRPr="00D52205">
      <w:rPr>
        <w:rFonts w:ascii="Arial" w:eastAsia="Calibri" w:hAnsi="Arial" w:cs="Arial"/>
        <w:noProof/>
        <w:sz w:val="12"/>
        <w:szCs w:val="12"/>
        <w:lang w:eastAsia="en-US"/>
      </w:rPr>
      <w:t>2</w:t>
    </w:r>
    <w:r w:rsidR="008A0238" w:rsidRPr="00D52205">
      <w:rPr>
        <w:rFonts w:ascii="Arial" w:eastAsia="Calibri" w:hAnsi="Arial" w:cs="Arial"/>
        <w:sz w:val="12"/>
        <w:szCs w:val="1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11BF7" w14:textId="77777777" w:rsidR="00C85C59" w:rsidRDefault="00C85C59" w:rsidP="00E0799B">
      <w:r>
        <w:separator/>
      </w:r>
    </w:p>
  </w:footnote>
  <w:footnote w:type="continuationSeparator" w:id="0">
    <w:p w14:paraId="4CE6F068" w14:textId="77777777" w:rsidR="00C85C59" w:rsidRDefault="00C85C59" w:rsidP="00E0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9DA04" w14:textId="77777777" w:rsidR="008A0238" w:rsidRPr="008A0238" w:rsidRDefault="008A0238" w:rsidP="006562C8">
    <w:pPr>
      <w:pStyle w:val="En-tte"/>
      <w:ind w:right="36"/>
      <w:rPr>
        <w:sz w:val="16"/>
        <w:szCs w:val="16"/>
      </w:rPr>
    </w:pPr>
  </w:p>
  <w:p w14:paraId="44ED7D95" w14:textId="77777777" w:rsidR="008A0238" w:rsidRPr="004B6FDD" w:rsidRDefault="008A0238" w:rsidP="006562C8">
    <w:pPr>
      <w:pStyle w:val="En-tte"/>
      <w:pBdr>
        <w:top w:val="single" w:sz="12" w:space="1" w:color="auto"/>
      </w:pBdr>
      <w:ind w:right="3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7D5D"/>
    <w:multiLevelType w:val="hybridMultilevel"/>
    <w:tmpl w:val="01964F56"/>
    <w:lvl w:ilvl="0" w:tplc="08282294">
      <w:start w:val="1"/>
      <w:numFmt w:val="decimal"/>
      <w:lvlText w:val="%1."/>
      <w:lvlJc w:val="left"/>
      <w:pPr>
        <w:ind w:left="720" w:hanging="360"/>
      </w:pPr>
      <w:rPr>
        <w:rFonts w:cs="Helvetica-Bold"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AB3F41"/>
    <w:multiLevelType w:val="hybridMultilevel"/>
    <w:tmpl w:val="CCC425C4"/>
    <w:lvl w:ilvl="0" w:tplc="E7BE281E">
      <w:start w:val="1"/>
      <w:numFmt w:val="decimal"/>
      <w:lvlText w:val="4.%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B580916"/>
    <w:multiLevelType w:val="hybridMultilevel"/>
    <w:tmpl w:val="8662054A"/>
    <w:lvl w:ilvl="0" w:tplc="8170270C">
      <w:start w:val="1"/>
      <w:numFmt w:val="decimal"/>
      <w:lvlText w:val="3.%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3" w15:restartNumberingAfterBreak="0">
    <w:nsid w:val="2BAF0BBA"/>
    <w:multiLevelType w:val="hybridMultilevel"/>
    <w:tmpl w:val="147C46AE"/>
    <w:lvl w:ilvl="0" w:tplc="7B98E0D2">
      <w:start w:val="1"/>
      <w:numFmt w:val="decimal"/>
      <w:lvlText w:val="3.%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4" w15:restartNumberingAfterBreak="0">
    <w:nsid w:val="491025F1"/>
    <w:multiLevelType w:val="hybridMultilevel"/>
    <w:tmpl w:val="B7EE9D72"/>
    <w:lvl w:ilvl="0" w:tplc="7B98E0D2">
      <w:start w:val="1"/>
      <w:numFmt w:val="decimal"/>
      <w:lvlText w:val="3.%1"/>
      <w:lvlJc w:val="left"/>
      <w:pPr>
        <w:ind w:left="113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D67393C"/>
    <w:multiLevelType w:val="hybridMultilevel"/>
    <w:tmpl w:val="DB061B92"/>
    <w:lvl w:ilvl="0" w:tplc="A7E6C7E0">
      <w:start w:val="1"/>
      <w:numFmt w:val="decimal"/>
      <w:pStyle w:val="SectionBN"/>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154583A"/>
    <w:multiLevelType w:val="hybridMultilevel"/>
    <w:tmpl w:val="6BA0547C"/>
    <w:lvl w:ilvl="0" w:tplc="3C8C4106">
      <w:start w:val="1"/>
      <w:numFmt w:val="decimal"/>
      <w:lvlText w:val="2.%1"/>
      <w:lvlJc w:val="left"/>
      <w:pPr>
        <w:ind w:left="1134"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BD67155"/>
    <w:multiLevelType w:val="hybridMultilevel"/>
    <w:tmpl w:val="B25C1490"/>
    <w:lvl w:ilvl="0" w:tplc="23304FA0">
      <w:start w:val="1"/>
      <w:numFmt w:val="decimal"/>
      <w:lvlText w:val="1.%1"/>
      <w:lvlJc w:val="left"/>
      <w:pPr>
        <w:ind w:left="1134" w:hanging="360"/>
      </w:pPr>
      <w:rPr>
        <w:rFonts w:hint="default"/>
        <w:b w:val="0"/>
      </w:rPr>
    </w:lvl>
    <w:lvl w:ilvl="1" w:tplc="50705320">
      <w:start w:val="1"/>
      <w:numFmt w:val="lowerLetter"/>
      <w:lvlText w:val="%2."/>
      <w:lvlJc w:val="left"/>
      <w:pPr>
        <w:ind w:left="1854" w:hanging="360"/>
      </w:pPr>
      <w:rPr>
        <w:b w:val="0"/>
      </w:rPr>
    </w:lvl>
    <w:lvl w:ilvl="2" w:tplc="0C0C001B" w:tentative="1">
      <w:start w:val="1"/>
      <w:numFmt w:val="lowerRoman"/>
      <w:lvlText w:val="%3."/>
      <w:lvlJc w:val="right"/>
      <w:pPr>
        <w:ind w:left="2574" w:hanging="180"/>
      </w:pPr>
    </w:lvl>
    <w:lvl w:ilvl="3" w:tplc="0C0C000F" w:tentative="1">
      <w:start w:val="1"/>
      <w:numFmt w:val="decimal"/>
      <w:lvlText w:val="%4."/>
      <w:lvlJc w:val="left"/>
      <w:pPr>
        <w:ind w:left="3294" w:hanging="360"/>
      </w:pPr>
    </w:lvl>
    <w:lvl w:ilvl="4" w:tplc="0C0C0019" w:tentative="1">
      <w:start w:val="1"/>
      <w:numFmt w:val="lowerLetter"/>
      <w:lvlText w:val="%5."/>
      <w:lvlJc w:val="left"/>
      <w:pPr>
        <w:ind w:left="4014" w:hanging="360"/>
      </w:pPr>
    </w:lvl>
    <w:lvl w:ilvl="5" w:tplc="0C0C001B" w:tentative="1">
      <w:start w:val="1"/>
      <w:numFmt w:val="lowerRoman"/>
      <w:lvlText w:val="%6."/>
      <w:lvlJc w:val="right"/>
      <w:pPr>
        <w:ind w:left="4734" w:hanging="180"/>
      </w:pPr>
    </w:lvl>
    <w:lvl w:ilvl="6" w:tplc="0C0C000F" w:tentative="1">
      <w:start w:val="1"/>
      <w:numFmt w:val="decimal"/>
      <w:lvlText w:val="%7."/>
      <w:lvlJc w:val="left"/>
      <w:pPr>
        <w:ind w:left="5454" w:hanging="360"/>
      </w:pPr>
    </w:lvl>
    <w:lvl w:ilvl="7" w:tplc="0C0C0019" w:tentative="1">
      <w:start w:val="1"/>
      <w:numFmt w:val="lowerLetter"/>
      <w:lvlText w:val="%8."/>
      <w:lvlJc w:val="left"/>
      <w:pPr>
        <w:ind w:left="6174" w:hanging="360"/>
      </w:pPr>
    </w:lvl>
    <w:lvl w:ilvl="8" w:tplc="0C0C001B" w:tentative="1">
      <w:start w:val="1"/>
      <w:numFmt w:val="lowerRoman"/>
      <w:lvlText w:val="%9."/>
      <w:lvlJc w:val="right"/>
      <w:pPr>
        <w:ind w:left="6894" w:hanging="180"/>
      </w:pPr>
    </w:lvl>
  </w:abstractNum>
  <w:abstractNum w:abstractNumId="8" w15:restartNumberingAfterBreak="0">
    <w:nsid w:val="6332477E"/>
    <w:multiLevelType w:val="hybridMultilevel"/>
    <w:tmpl w:val="E5B0432C"/>
    <w:lvl w:ilvl="0" w:tplc="E116A0BA">
      <w:start w:val="1"/>
      <w:numFmt w:val="decimal"/>
      <w:lvlText w:val="5.%1"/>
      <w:lvlJc w:val="left"/>
      <w:pPr>
        <w:ind w:left="810" w:hanging="360"/>
      </w:pPr>
      <w:rPr>
        <w:rFonts w:ascii="Arial" w:hAnsi="Arial" w:cs="Arial" w:hint="default"/>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42E0159"/>
    <w:multiLevelType w:val="hybridMultilevel"/>
    <w:tmpl w:val="0D5262E2"/>
    <w:lvl w:ilvl="0" w:tplc="DF8CA92C">
      <w:start w:val="1"/>
      <w:numFmt w:val="decimal"/>
      <w:lvlText w:val="%1."/>
      <w:lvlJc w:val="left"/>
      <w:pPr>
        <w:ind w:left="720" w:hanging="360"/>
      </w:pPr>
      <w:rPr>
        <w:rFonts w:cs="Helvetica-Bold" w:hint="default"/>
        <w:b/>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4AD7A95"/>
    <w:multiLevelType w:val="hybridMultilevel"/>
    <w:tmpl w:val="C44636CC"/>
    <w:lvl w:ilvl="0" w:tplc="B132729C">
      <w:start w:val="1"/>
      <w:numFmt w:val="decimal"/>
      <w:lvlText w:val="6.%1"/>
      <w:lvlJc w:val="left"/>
      <w:pPr>
        <w:ind w:left="720" w:hanging="360"/>
      </w:pPr>
      <w:rPr>
        <w:rFonts w:hint="default"/>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737077F"/>
    <w:multiLevelType w:val="hybridMultilevel"/>
    <w:tmpl w:val="90663ABE"/>
    <w:lvl w:ilvl="0" w:tplc="83D63146">
      <w:start w:val="1"/>
      <w:numFmt w:val="decimal"/>
      <w:lvlText w:val="4.%1"/>
      <w:lvlJc w:val="left"/>
      <w:pPr>
        <w:ind w:left="1998"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C1000AF"/>
    <w:multiLevelType w:val="hybridMultilevel"/>
    <w:tmpl w:val="B9EAD302"/>
    <w:lvl w:ilvl="0" w:tplc="EFCC2146">
      <w:start w:val="1"/>
      <w:numFmt w:val="decimal"/>
      <w:lvlText w:val="5.%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D4242B3"/>
    <w:multiLevelType w:val="hybridMultilevel"/>
    <w:tmpl w:val="5842576C"/>
    <w:lvl w:ilvl="0" w:tplc="3ECED63E">
      <w:start w:val="1"/>
      <w:numFmt w:val="decimal"/>
      <w:lvlText w:val="8.%1"/>
      <w:lvlJc w:val="left"/>
      <w:pPr>
        <w:ind w:left="720" w:hanging="360"/>
      </w:pPr>
      <w:rPr>
        <w:rFonts w:hint="default"/>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4E132E5"/>
    <w:multiLevelType w:val="hybridMultilevel"/>
    <w:tmpl w:val="45ECCA8A"/>
    <w:lvl w:ilvl="0" w:tplc="8F4843B0">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B930C12"/>
    <w:multiLevelType w:val="hybridMultilevel"/>
    <w:tmpl w:val="84565A2E"/>
    <w:lvl w:ilvl="0" w:tplc="226ABA24">
      <w:start w:val="1"/>
      <w:numFmt w:val="decimal"/>
      <w:lvlText w:val="2.%1"/>
      <w:lvlJc w:val="left"/>
      <w:pPr>
        <w:ind w:left="1134"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572890580">
    <w:abstractNumId w:val="5"/>
  </w:num>
  <w:num w:numId="2" w16cid:durableId="2009821835">
    <w:abstractNumId w:val="5"/>
  </w:num>
  <w:num w:numId="3" w16cid:durableId="93864957">
    <w:abstractNumId w:val="5"/>
  </w:num>
  <w:num w:numId="4" w16cid:durableId="1888905477">
    <w:abstractNumId w:val="5"/>
  </w:num>
  <w:num w:numId="5" w16cid:durableId="568229137">
    <w:abstractNumId w:val="0"/>
  </w:num>
  <w:num w:numId="6" w16cid:durableId="1458450921">
    <w:abstractNumId w:val="9"/>
  </w:num>
  <w:num w:numId="7" w16cid:durableId="1715811398">
    <w:abstractNumId w:val="7"/>
  </w:num>
  <w:num w:numId="8" w16cid:durableId="538661180">
    <w:abstractNumId w:val="15"/>
  </w:num>
  <w:num w:numId="9" w16cid:durableId="1027146652">
    <w:abstractNumId w:val="6"/>
  </w:num>
  <w:num w:numId="10" w16cid:durableId="732627314">
    <w:abstractNumId w:val="4"/>
  </w:num>
  <w:num w:numId="11" w16cid:durableId="557204847">
    <w:abstractNumId w:val="11"/>
  </w:num>
  <w:num w:numId="12" w16cid:durableId="37633880">
    <w:abstractNumId w:val="1"/>
  </w:num>
  <w:num w:numId="13" w16cid:durableId="1483158722">
    <w:abstractNumId w:val="12"/>
  </w:num>
  <w:num w:numId="14" w16cid:durableId="706562665">
    <w:abstractNumId w:val="8"/>
  </w:num>
  <w:num w:numId="15" w16cid:durableId="1851751214">
    <w:abstractNumId w:val="14"/>
  </w:num>
  <w:num w:numId="16" w16cid:durableId="1724862840">
    <w:abstractNumId w:val="10"/>
  </w:num>
  <w:num w:numId="17" w16cid:durableId="671101574">
    <w:abstractNumId w:val="13"/>
  </w:num>
  <w:num w:numId="18" w16cid:durableId="1257322753">
    <w:abstractNumId w:val="2"/>
  </w:num>
  <w:num w:numId="19" w16cid:durableId="12661876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L7zXTgpw4HBg6fD0SSHlln0dZxgvE9xxlwCrutHEZ+fa1Ohhxk7QupdGN9pTNF23/CtwNcbeg3FH7jtSvTguAQ==" w:salt="wBuiPo4GvW+/8GhSHLUZMg=="/>
  <w:defaultTabStop w:val="706"/>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21"/>
    <w:rsid w:val="00002828"/>
    <w:rsid w:val="00007967"/>
    <w:rsid w:val="00015E5E"/>
    <w:rsid w:val="00043033"/>
    <w:rsid w:val="0006234C"/>
    <w:rsid w:val="0007797A"/>
    <w:rsid w:val="000845BB"/>
    <w:rsid w:val="00097CCF"/>
    <w:rsid w:val="000D6B2E"/>
    <w:rsid w:val="000E4208"/>
    <w:rsid w:val="000F1A67"/>
    <w:rsid w:val="000F5E89"/>
    <w:rsid w:val="0010673D"/>
    <w:rsid w:val="0011121D"/>
    <w:rsid w:val="0012576B"/>
    <w:rsid w:val="001269F7"/>
    <w:rsid w:val="001312D1"/>
    <w:rsid w:val="001347DC"/>
    <w:rsid w:val="00135062"/>
    <w:rsid w:val="00146F0C"/>
    <w:rsid w:val="00153D05"/>
    <w:rsid w:val="0015644C"/>
    <w:rsid w:val="00191DFE"/>
    <w:rsid w:val="001C37E7"/>
    <w:rsid w:val="00227092"/>
    <w:rsid w:val="002400A7"/>
    <w:rsid w:val="00242F3C"/>
    <w:rsid w:val="00256AA9"/>
    <w:rsid w:val="00261D2E"/>
    <w:rsid w:val="002714EF"/>
    <w:rsid w:val="0027211C"/>
    <w:rsid w:val="00293C34"/>
    <w:rsid w:val="0029577E"/>
    <w:rsid w:val="0029699A"/>
    <w:rsid w:val="002B6782"/>
    <w:rsid w:val="002C10E7"/>
    <w:rsid w:val="002C246D"/>
    <w:rsid w:val="002C3CBB"/>
    <w:rsid w:val="002D3CCB"/>
    <w:rsid w:val="00312F5B"/>
    <w:rsid w:val="00312FCF"/>
    <w:rsid w:val="00322209"/>
    <w:rsid w:val="00327669"/>
    <w:rsid w:val="00352ADB"/>
    <w:rsid w:val="00356D42"/>
    <w:rsid w:val="00360BC7"/>
    <w:rsid w:val="003621C2"/>
    <w:rsid w:val="00365188"/>
    <w:rsid w:val="003654D9"/>
    <w:rsid w:val="003679A4"/>
    <w:rsid w:val="00372D92"/>
    <w:rsid w:val="00377375"/>
    <w:rsid w:val="003803F5"/>
    <w:rsid w:val="003919E3"/>
    <w:rsid w:val="003B1893"/>
    <w:rsid w:val="003B5F87"/>
    <w:rsid w:val="003E2EB4"/>
    <w:rsid w:val="003F63B9"/>
    <w:rsid w:val="004054F4"/>
    <w:rsid w:val="00405CBD"/>
    <w:rsid w:val="004348A4"/>
    <w:rsid w:val="00436E5E"/>
    <w:rsid w:val="00445FCB"/>
    <w:rsid w:val="00461A95"/>
    <w:rsid w:val="004634C7"/>
    <w:rsid w:val="004A1D46"/>
    <w:rsid w:val="004B3EB3"/>
    <w:rsid w:val="004B6FDD"/>
    <w:rsid w:val="004B7E59"/>
    <w:rsid w:val="004C3301"/>
    <w:rsid w:val="004D16AC"/>
    <w:rsid w:val="004D589A"/>
    <w:rsid w:val="004E75C1"/>
    <w:rsid w:val="004F7964"/>
    <w:rsid w:val="00502074"/>
    <w:rsid w:val="00524310"/>
    <w:rsid w:val="00530BEC"/>
    <w:rsid w:val="0053112E"/>
    <w:rsid w:val="00533320"/>
    <w:rsid w:val="00541F67"/>
    <w:rsid w:val="00552892"/>
    <w:rsid w:val="00571A52"/>
    <w:rsid w:val="00575440"/>
    <w:rsid w:val="005769DD"/>
    <w:rsid w:val="00587461"/>
    <w:rsid w:val="005905EA"/>
    <w:rsid w:val="005A2AB9"/>
    <w:rsid w:val="005D407E"/>
    <w:rsid w:val="005D5D00"/>
    <w:rsid w:val="005D7288"/>
    <w:rsid w:val="00631512"/>
    <w:rsid w:val="0063747B"/>
    <w:rsid w:val="00642B73"/>
    <w:rsid w:val="006562C8"/>
    <w:rsid w:val="0067586D"/>
    <w:rsid w:val="006875F9"/>
    <w:rsid w:val="006876E5"/>
    <w:rsid w:val="006A5862"/>
    <w:rsid w:val="006C7822"/>
    <w:rsid w:val="006F2EF4"/>
    <w:rsid w:val="00711001"/>
    <w:rsid w:val="00713DAD"/>
    <w:rsid w:val="00726B7C"/>
    <w:rsid w:val="00740FC1"/>
    <w:rsid w:val="00765D7D"/>
    <w:rsid w:val="00781DFD"/>
    <w:rsid w:val="007A2135"/>
    <w:rsid w:val="007B5F1B"/>
    <w:rsid w:val="0080154B"/>
    <w:rsid w:val="00801D52"/>
    <w:rsid w:val="00804BE8"/>
    <w:rsid w:val="00822D60"/>
    <w:rsid w:val="008257B2"/>
    <w:rsid w:val="00837335"/>
    <w:rsid w:val="00843BE8"/>
    <w:rsid w:val="0086604E"/>
    <w:rsid w:val="00882E48"/>
    <w:rsid w:val="00891318"/>
    <w:rsid w:val="008A0238"/>
    <w:rsid w:val="008B421A"/>
    <w:rsid w:val="008F206F"/>
    <w:rsid w:val="008F4FBA"/>
    <w:rsid w:val="00904FDF"/>
    <w:rsid w:val="00935CE7"/>
    <w:rsid w:val="00956E60"/>
    <w:rsid w:val="00967410"/>
    <w:rsid w:val="009738AF"/>
    <w:rsid w:val="00982476"/>
    <w:rsid w:val="009902CF"/>
    <w:rsid w:val="009A1EE4"/>
    <w:rsid w:val="009E759D"/>
    <w:rsid w:val="009E7766"/>
    <w:rsid w:val="00A119A3"/>
    <w:rsid w:val="00A21467"/>
    <w:rsid w:val="00A340A1"/>
    <w:rsid w:val="00A379A7"/>
    <w:rsid w:val="00A47102"/>
    <w:rsid w:val="00A6392A"/>
    <w:rsid w:val="00A77404"/>
    <w:rsid w:val="00A86CFF"/>
    <w:rsid w:val="00AA4E17"/>
    <w:rsid w:val="00AB6C56"/>
    <w:rsid w:val="00AC26EF"/>
    <w:rsid w:val="00AC2771"/>
    <w:rsid w:val="00AE2D79"/>
    <w:rsid w:val="00AF49AE"/>
    <w:rsid w:val="00B0297F"/>
    <w:rsid w:val="00B2787D"/>
    <w:rsid w:val="00B443E8"/>
    <w:rsid w:val="00B47147"/>
    <w:rsid w:val="00B50269"/>
    <w:rsid w:val="00B627DA"/>
    <w:rsid w:val="00B65435"/>
    <w:rsid w:val="00B67F6A"/>
    <w:rsid w:val="00B808EB"/>
    <w:rsid w:val="00B91917"/>
    <w:rsid w:val="00BA06C0"/>
    <w:rsid w:val="00BB0CB9"/>
    <w:rsid w:val="00BD170B"/>
    <w:rsid w:val="00BE3903"/>
    <w:rsid w:val="00BE4F60"/>
    <w:rsid w:val="00BE5392"/>
    <w:rsid w:val="00C137D6"/>
    <w:rsid w:val="00C15221"/>
    <w:rsid w:val="00C21A0D"/>
    <w:rsid w:val="00C3225C"/>
    <w:rsid w:val="00C400E6"/>
    <w:rsid w:val="00C40DA9"/>
    <w:rsid w:val="00C52885"/>
    <w:rsid w:val="00C6290A"/>
    <w:rsid w:val="00C66AC4"/>
    <w:rsid w:val="00C71511"/>
    <w:rsid w:val="00C85C59"/>
    <w:rsid w:val="00CD0BEE"/>
    <w:rsid w:val="00D16951"/>
    <w:rsid w:val="00D20C4E"/>
    <w:rsid w:val="00D33ACA"/>
    <w:rsid w:val="00D41A12"/>
    <w:rsid w:val="00D41FC5"/>
    <w:rsid w:val="00D52205"/>
    <w:rsid w:val="00D75C81"/>
    <w:rsid w:val="00D77712"/>
    <w:rsid w:val="00D9222C"/>
    <w:rsid w:val="00D97EC3"/>
    <w:rsid w:val="00D97FFB"/>
    <w:rsid w:val="00DA66FA"/>
    <w:rsid w:val="00DB19FA"/>
    <w:rsid w:val="00DB2DBF"/>
    <w:rsid w:val="00DD2D26"/>
    <w:rsid w:val="00DF0B6E"/>
    <w:rsid w:val="00E0799B"/>
    <w:rsid w:val="00E23C11"/>
    <w:rsid w:val="00E300DE"/>
    <w:rsid w:val="00E45978"/>
    <w:rsid w:val="00E45C72"/>
    <w:rsid w:val="00E909F1"/>
    <w:rsid w:val="00E90D28"/>
    <w:rsid w:val="00E97B90"/>
    <w:rsid w:val="00ED3946"/>
    <w:rsid w:val="00EE3121"/>
    <w:rsid w:val="00EF3C79"/>
    <w:rsid w:val="00F01D71"/>
    <w:rsid w:val="00F122BA"/>
    <w:rsid w:val="00F43068"/>
    <w:rsid w:val="00F462A3"/>
    <w:rsid w:val="00F55D52"/>
    <w:rsid w:val="00F82A32"/>
    <w:rsid w:val="00FA7766"/>
    <w:rsid w:val="00FB2881"/>
    <w:rsid w:val="00FC3447"/>
    <w:rsid w:val="00FC4014"/>
    <w:rsid w:val="00FD06F5"/>
    <w:rsid w:val="00FF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437B3"/>
  <w15:chartTrackingRefBased/>
  <w15:docId w15:val="{BFA3C34A-004A-4380-A184-C5C09BF3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Calibri" w:hAnsi="Helvetic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16951"/>
    <w:rPr>
      <w:rFonts w:ascii="Times New Roman" w:eastAsia="Times New Roman" w:hAnsi="Times New Roman"/>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43033"/>
    <w:rPr>
      <w:lang w:eastAsia="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0799B"/>
    <w:pPr>
      <w:tabs>
        <w:tab w:val="center" w:pos="4320"/>
        <w:tab w:val="right" w:pos="8640"/>
      </w:tabs>
    </w:pPr>
  </w:style>
  <w:style w:type="character" w:customStyle="1" w:styleId="En-tteCar">
    <w:name w:val="En-tête Car"/>
    <w:link w:val="En-tte"/>
    <w:uiPriority w:val="99"/>
    <w:rsid w:val="00E0799B"/>
    <w:rPr>
      <w:rFonts w:ascii="Times New Roman" w:eastAsia="Times New Roman" w:hAnsi="Times New Roman"/>
      <w:sz w:val="24"/>
      <w:szCs w:val="24"/>
      <w:lang w:eastAsia="fr-FR"/>
    </w:rPr>
  </w:style>
  <w:style w:type="paragraph" w:styleId="Pieddepage">
    <w:name w:val="footer"/>
    <w:basedOn w:val="Normal"/>
    <w:link w:val="PieddepageCar"/>
    <w:unhideWhenUsed/>
    <w:rsid w:val="00E0799B"/>
    <w:pPr>
      <w:tabs>
        <w:tab w:val="center" w:pos="4320"/>
        <w:tab w:val="right" w:pos="8640"/>
      </w:tabs>
    </w:pPr>
  </w:style>
  <w:style w:type="character" w:customStyle="1" w:styleId="PieddepageCar">
    <w:name w:val="Pied de page Car"/>
    <w:link w:val="Pieddepage"/>
    <w:rsid w:val="00E0799B"/>
    <w:rPr>
      <w:rFonts w:ascii="Times New Roman" w:eastAsia="Times New Roman" w:hAnsi="Times New Roman"/>
      <w:sz w:val="24"/>
      <w:szCs w:val="24"/>
      <w:lang w:eastAsia="fr-FR"/>
    </w:rPr>
  </w:style>
  <w:style w:type="paragraph" w:customStyle="1" w:styleId="TitreBN">
    <w:name w:val="Titre_BN"/>
    <w:qFormat/>
    <w:rsid w:val="00191DFE"/>
    <w:pPr>
      <w:spacing w:before="60"/>
      <w:jc w:val="both"/>
      <w:outlineLvl w:val="0"/>
    </w:pPr>
    <w:rPr>
      <w:b/>
      <w:caps/>
      <w:sz w:val="22"/>
      <w:szCs w:val="14"/>
      <w:lang w:val="fr-CA"/>
    </w:rPr>
  </w:style>
  <w:style w:type="paragraph" w:customStyle="1" w:styleId="Sous-titreBN">
    <w:name w:val="Sous-titre_BN"/>
    <w:uiPriority w:val="1"/>
    <w:qFormat/>
    <w:rsid w:val="00642B73"/>
    <w:pPr>
      <w:spacing w:before="40" w:after="120"/>
    </w:pPr>
    <w:rPr>
      <w:szCs w:val="14"/>
      <w:lang w:val="fr-CA"/>
    </w:rPr>
  </w:style>
  <w:style w:type="paragraph" w:customStyle="1" w:styleId="TexteBN">
    <w:name w:val="Texte_BN"/>
    <w:uiPriority w:val="2"/>
    <w:qFormat/>
    <w:rsid w:val="00261D2E"/>
    <w:pPr>
      <w:jc w:val="both"/>
    </w:pPr>
    <w:rPr>
      <w:sz w:val="18"/>
      <w:szCs w:val="22"/>
      <w:lang w:val="fr-CA"/>
    </w:rPr>
  </w:style>
  <w:style w:type="paragraph" w:customStyle="1" w:styleId="SectionBN">
    <w:name w:val="Section_BN"/>
    <w:uiPriority w:val="3"/>
    <w:qFormat/>
    <w:rsid w:val="00256AA9"/>
    <w:pPr>
      <w:numPr>
        <w:numId w:val="4"/>
      </w:numPr>
      <w:tabs>
        <w:tab w:val="left" w:pos="360"/>
      </w:tabs>
      <w:ind w:left="360"/>
    </w:pPr>
    <w:rPr>
      <w:b/>
      <w:caps/>
      <w:sz w:val="18"/>
      <w:szCs w:val="14"/>
      <w:lang w:val="fr-CA"/>
    </w:rPr>
  </w:style>
  <w:style w:type="paragraph" w:customStyle="1" w:styleId="Sous-titreChampsIndexBN">
    <w:name w:val="Sous-titre_ChampsIndex_BN"/>
    <w:uiPriority w:val="4"/>
    <w:qFormat/>
    <w:rsid w:val="00256AA9"/>
    <w:pPr>
      <w:spacing w:before="20"/>
    </w:pPr>
    <w:rPr>
      <w:sz w:val="14"/>
      <w:szCs w:val="14"/>
      <w:lang w:val="fr-CA"/>
    </w:rPr>
  </w:style>
  <w:style w:type="paragraph" w:customStyle="1" w:styleId="SectionConventionBN">
    <w:name w:val="Section_Convention_BN"/>
    <w:uiPriority w:val="5"/>
    <w:rsid w:val="00191DFE"/>
    <w:pPr>
      <w:spacing w:before="40"/>
    </w:pPr>
    <w:rPr>
      <w:b/>
      <w:caps/>
      <w:sz w:val="18"/>
      <w:szCs w:val="14"/>
      <w:lang w:val="fr-CA"/>
    </w:rPr>
  </w:style>
  <w:style w:type="paragraph" w:customStyle="1" w:styleId="TexteConventionBN">
    <w:name w:val="Texte_Convention_BN"/>
    <w:uiPriority w:val="6"/>
    <w:qFormat/>
    <w:rsid w:val="00191DFE"/>
    <w:pPr>
      <w:jc w:val="both"/>
    </w:pPr>
    <w:rPr>
      <w:sz w:val="18"/>
      <w:szCs w:val="22"/>
      <w:lang w:val="fr-CA"/>
    </w:rPr>
  </w:style>
  <w:style w:type="paragraph" w:customStyle="1" w:styleId="PiedDePageBN">
    <w:name w:val="Pied_De_Page_BN"/>
    <w:uiPriority w:val="7"/>
    <w:qFormat/>
    <w:rsid w:val="00191DFE"/>
    <w:rPr>
      <w:sz w:val="12"/>
      <w:szCs w:val="22"/>
      <w:lang w:val="fr-CA"/>
    </w:rPr>
  </w:style>
  <w:style w:type="paragraph" w:customStyle="1" w:styleId="Indentation1">
    <w:name w:val="Indentation1"/>
    <w:basedOn w:val="Normal"/>
    <w:rsid w:val="009902CF"/>
    <w:pPr>
      <w:spacing w:after="120"/>
      <w:ind w:left="504" w:hanging="504"/>
      <w:jc w:val="both"/>
    </w:pPr>
    <w:rPr>
      <w:rFonts w:ascii="Helvetica" w:hAnsi="Helvetica"/>
      <w:sz w:val="16"/>
      <w:lang w:val="en-CA" w:eastAsia="en-US"/>
    </w:rPr>
  </w:style>
  <w:style w:type="paragraph" w:customStyle="1" w:styleId="Default">
    <w:name w:val="Default"/>
    <w:rsid w:val="00AA4E17"/>
    <w:pPr>
      <w:widowControl w:val="0"/>
      <w:autoSpaceDE w:val="0"/>
      <w:autoSpaceDN w:val="0"/>
      <w:adjustRightInd w:val="0"/>
    </w:pPr>
    <w:rPr>
      <w:rFonts w:eastAsia="Times New Roman" w:cs="Helvetica"/>
      <w:color w:val="000000"/>
      <w:sz w:val="24"/>
      <w:szCs w:val="24"/>
      <w:lang w:val="fr-CA" w:eastAsia="fr-CA"/>
    </w:rPr>
  </w:style>
  <w:style w:type="character" w:styleId="Marquedecommentaire">
    <w:name w:val="annotation reference"/>
    <w:uiPriority w:val="99"/>
    <w:semiHidden/>
    <w:unhideWhenUsed/>
    <w:rsid w:val="00AA4E17"/>
    <w:rPr>
      <w:sz w:val="16"/>
      <w:szCs w:val="16"/>
    </w:rPr>
  </w:style>
  <w:style w:type="paragraph" w:styleId="Commentaire">
    <w:name w:val="annotation text"/>
    <w:basedOn w:val="Normal"/>
    <w:link w:val="CommentaireCar"/>
    <w:unhideWhenUsed/>
    <w:rsid w:val="00AA4E17"/>
    <w:rPr>
      <w:sz w:val="20"/>
      <w:szCs w:val="20"/>
    </w:rPr>
  </w:style>
  <w:style w:type="character" w:customStyle="1" w:styleId="CommentaireCar">
    <w:name w:val="Commentaire Car"/>
    <w:link w:val="Commentaire"/>
    <w:uiPriority w:val="99"/>
    <w:rsid w:val="00AA4E17"/>
    <w:rPr>
      <w:rFonts w:ascii="Times New Roman" w:eastAsia="Times New Roman" w:hAnsi="Times New Roman"/>
      <w:lang w:eastAsia="fr-FR"/>
    </w:rPr>
  </w:style>
  <w:style w:type="paragraph" w:styleId="Textedebulles">
    <w:name w:val="Balloon Text"/>
    <w:basedOn w:val="Normal"/>
    <w:link w:val="TextedebullesCar"/>
    <w:uiPriority w:val="99"/>
    <w:semiHidden/>
    <w:unhideWhenUsed/>
    <w:rsid w:val="00AA4E17"/>
    <w:rPr>
      <w:rFonts w:ascii="Tahoma" w:hAnsi="Tahoma" w:cs="Tahoma"/>
      <w:sz w:val="16"/>
      <w:szCs w:val="16"/>
    </w:rPr>
  </w:style>
  <w:style w:type="character" w:customStyle="1" w:styleId="TextedebullesCar">
    <w:name w:val="Texte de bulles Car"/>
    <w:link w:val="Textedebulles"/>
    <w:uiPriority w:val="99"/>
    <w:semiHidden/>
    <w:rsid w:val="00AA4E17"/>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9E759D"/>
    <w:rPr>
      <w:b/>
      <w:bCs/>
    </w:rPr>
  </w:style>
  <w:style w:type="character" w:customStyle="1" w:styleId="ObjetducommentaireCar">
    <w:name w:val="Objet du commentaire Car"/>
    <w:link w:val="Objetducommentaire"/>
    <w:uiPriority w:val="99"/>
    <w:semiHidden/>
    <w:rsid w:val="009E759D"/>
    <w:rPr>
      <w:rFonts w:ascii="Times New Roman" w:eastAsia="Times New Roman" w:hAnsi="Times New Roman"/>
      <w:b/>
      <w:bCs/>
      <w:lang w:eastAsia="fr-FR"/>
    </w:rPr>
  </w:style>
  <w:style w:type="paragraph" w:styleId="Rvision">
    <w:name w:val="Revision"/>
    <w:hidden/>
    <w:uiPriority w:val="99"/>
    <w:semiHidden/>
    <w:rsid w:val="009A1EE4"/>
    <w:rPr>
      <w:rFonts w:ascii="Times New Roman" w:eastAsia="Times New Roman" w:hAnsi="Times New Roman"/>
      <w:sz w:val="24"/>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fontTable" Target="fontTable.xml"/><Relationship Id="rId21" Type="http://schemas.openxmlformats.org/officeDocument/2006/relationships/customXml" Target="../customXml/item21.xml"/><Relationship Id="rId34" Type="http://schemas.microsoft.com/office/2011/relationships/commentsExtended" Target="commentsExtended.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image" Target="media/image1.emf"/><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microsoft.com/office/2016/09/relationships/commentsIds" Target="commentsIds.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omments" Target="comments.xm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llMetadata/>
</file>

<file path=customXml/item10.xml><?xml version="1.0" encoding="utf-8"?>
<DataSourceInfo>
  <Id>a75d9b30-e3eb-4004-ba2b-2f8286f0cc2b</Id>
  <MajorVersion>0</MajorVersion>
  <MinorVersion>1</MinorVersion>
  <DataSourceType>System</DataSourceType>
  <Name>System</Name>
  <Description/>
  <Filter/>
  <DataFields/>
</DataSourceInfo>
</file>

<file path=customXml/item11.xml><?xml version="1.0" encoding="utf-8"?>
<VariableList UniqueId="d958ec20-c230-4903-8c2b-b93adc88ccfa" Name="System" ContentType="XML" MajorVersion="0" MinorVersion="1" isLocalCopy="False" IsBaseObject="False" DataSourceId="a75d9b30-e3eb-4004-ba2b-2f8286f0cc2b" DataSourceMajorVersion="0" DataSourceMinorVersion="1"/>
</file>

<file path=customXml/item12.xml><?xml version="1.0" encoding="utf-8"?>
<DataSourceInfo>
  <Id>11ed6fea-3d80-4c35-8754-473ec50d5a95</Id>
  <MajorVersion>0</MajorVersion>
  <MinorVersion>1</MinorVersion>
  <DataSourceType>Ad_Hoc</DataSourceType>
  <Name>AD_HOC</Name>
  <Description/>
  <Filter/>
  <DataFields/>
</DataSourceInfo>
</file>

<file path=customXml/item13.xml><?xml version="1.0" encoding="utf-8"?>
<AllWordPDs>
</AllWordPDs>
</file>

<file path=customXml/item14.xml><?xml version="1.0" encoding="utf-8"?>
<VariableListDefinition name="AD_HOC" displayName="AD_HOC" id="e5d2576d-e702-4c94-98c2-c4f1c222c774" isdomainofvalue="False" dataSourceId="11ed6fea-3d80-4c35-8754-473ec50d5a95"/>
</file>

<file path=customXml/item15.xml><?xml version="1.0" encoding="utf-8"?>
<DataSourceMapping>
  <Id>91447646-e5de-4a75-92dc-6bde20727502</Id>
  <Name>EXPRESSION_VARIABLE_MAPPING</Name>
  <TargetDataSource>a75d9b30-e3eb-4004-ba2b-2f8286f0cc2b</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AllExternalAdhocVariableMappings/>
</file>

<file path=customXml/item18.xml><?xml version="1.0" encoding="utf-8"?>
<DataSourceMapping>
  <Id>8dd57b53-5c5a-4af6-ad7d-bd1a0f77b627</Id>
  <Name>AD_HOC_MAPPING</Name>
  <TargetDataSource>11ed6fea-3d80-4c35-8754-473ec50d5a95</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9.xml><?xml version="1.0" encoding="utf-8"?>
<?mso-contentType ?>
<FormTemplates xmlns="http://schemas.microsoft.com/sharepoint/v3/contenttype/forms">
  <Display>DocumentLibraryForm</Display>
  <Edit>DocumentLibraryForm</Edit>
  <New>DocumentLibraryForm</New>
</FormTemplates>
</file>

<file path=customXml/item2.xml><?xml version="1.0" encoding="utf-8"?>
<DataSourceMapping>
  <Id>7614723e-8122-4b7f-838e-170e5116d80c</Id>
  <Name>EXPRESSION_VARIABLE_MAPPING</Name>
  <TargetDataSource>e9d9390c-f50d-4a8a-8e1c-5f94c4839b4b</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0.xml><?xml version="1.0" encoding="utf-8"?>
<DataSourceInfo>
  <Id>e9d9390c-f50d-4a8a-8e1c-5f94c4839b4b</Id>
  <MajorVersion>0</MajorVersion>
  <MinorVersion>1</MinorVersion>
  <DataSourceType>Expression</DataSourceType>
  <Name>Computed</Name>
  <Description/>
  <Filter/>
  <DataFields/>
</DataSourceInfo>
</file>

<file path=customXml/item21.xml><?xml version="1.0" encoding="utf-8"?>
<SourceDataModel Name="Computed" TargetDataSourceId="e9d9390c-f50d-4a8a-8e1c-5f94c4839b4b"/>
</file>

<file path=customXml/item22.xml><?xml version="1.0" encoding="utf-8"?>
<SourceDataModel Name="AD_HOC" TargetDataSourceId="11ed6fea-3d80-4c35-8754-473ec50d5a95"/>
</file>

<file path=customXml/item23.xml><?xml version="1.0" encoding="utf-8"?>
<VariableListDefinition name="Computed" displayName="Computed" id="849e3a42-9f98-4ede-89b4-467bb3409226" isdomainofvalue="False" dataSourceId="e9d9390c-f50d-4a8a-8e1c-5f94c4839b4b"/>
</file>

<file path=customXml/item24.xml><?xml version="1.0" encoding="utf-8"?>
<VariableList UniqueId="849e3a42-9f98-4ede-89b4-467bb3409226" Name="Computed" ContentType="XML" MajorVersion="0" MinorVersion="1" isLocalCopy="False" IsBaseObject="False" DataSourceId="e9d9390c-f50d-4a8a-8e1c-5f94c4839b4b" DataSourceMajorVersion="0" DataSourceMinorVersion="1"/>
</file>

<file path=customXml/item25.xml><?xml version="1.0" encoding="utf-8"?>
<VariableListDefinition name="System" displayName="System" id="d958ec20-c230-4903-8c2b-b93adc88ccfa" isdomainofvalue="False" dataSourceId="a75d9b30-e3eb-4004-ba2b-2f8286f0cc2b"/>
</file>

<file path=customXml/item3.xml><?xml version="1.0" encoding="utf-8"?>
<p:properties xmlns:p="http://schemas.microsoft.com/office/2006/metadata/properties" xmlns:xsi="http://www.w3.org/2001/XMLSchema-instance" xmlns:pc="http://schemas.microsoft.com/office/infopath/2007/PartnerControls">
  <documentManagement>
    <TaxCatchAll xmlns="646edc4a-20a2-4b2a-ae2d-e944b8755f4d" xsi:nil="true"/>
    <lcf76f155ced4ddcb4097134ff3c332f xmlns="6c04a8a2-17b8-4bec-ba48-2d6b1b62f4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440BC55EF69449889A1A5B58204133" ma:contentTypeVersion="17" ma:contentTypeDescription="Crée un document." ma:contentTypeScope="" ma:versionID="00c13776b43c6038fb638b3070c79e1f">
  <xsd:schema xmlns:xsd="http://www.w3.org/2001/XMLSchema" xmlns:xs="http://www.w3.org/2001/XMLSchema" xmlns:p="http://schemas.microsoft.com/office/2006/metadata/properties" xmlns:ns2="6c04a8a2-17b8-4bec-ba48-2d6b1b62f4af" xmlns:ns3="71483c65-c540-4a46-a19c-011924c19acc" xmlns:ns4="646edc4a-20a2-4b2a-ae2d-e944b8755f4d" targetNamespace="http://schemas.microsoft.com/office/2006/metadata/properties" ma:root="true" ma:fieldsID="72c22b8d95ae70d3313eea8c0ea5efc5" ns2:_="" ns3:_="" ns4:_="">
    <xsd:import namespace="6c04a8a2-17b8-4bec-ba48-2d6b1b62f4af"/>
    <xsd:import namespace="71483c65-c540-4a46-a19c-011924c19acc"/>
    <xsd:import namespace="646edc4a-20a2-4b2a-ae2d-e944b8755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4a8a2-17b8-4bec-ba48-2d6b1b62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2be92d5-a8f5-4c82-bef9-59ee16e2a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83c65-c540-4a46-a19c-011924c19acc"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edc4a-20a2-4b2a-ae2d-e944b8755f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003ba33-fa1d-4762-8668-f45264e8d546}" ma:internalName="TaxCatchAll" ma:showField="CatchAllData" ma:web="71483c65-c540-4a46-a19c-011924c19a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DataModel Name="System" TargetDataSourceId="a75d9b30-e3eb-4004-ba2b-2f8286f0cc2b"/>
</file>

<file path=customXml/item6.xml><?xml version="1.0" encoding="utf-8"?>
<VariableListCustXmlRels>
  <VariableListCustXmlRel variableListName="AD_HOC">
    <VariableListDefCustXmlId>{F6D3F7D2-BAD7-454C-BB0B-67C5F0E141DF}</VariableListDefCustXmlId>
    <LibraryMetadataCustXmlId>{CDC8DE9A-E4C0-4490-AE9E-B42ECADC0E8C}</LibraryMetadataCustXmlId>
    <DataSourceInfoCustXmlId>{4466B9CA-58FD-4552-99E3-1EA241EEA617}</DataSourceInfoCustXmlId>
    <DataSourceMappingCustXmlId>{B1C7258E-0AD7-4092-875D-D3224311FB79}</DataSourceMappingCustXmlId>
    <SdmcCustXmlId>{AFBE2B29-DE3E-4B7B-91CC-5C3FCF1F5209}</SdmcCustXmlId>
  </VariableListCustXmlRel>
  <VariableListCustXmlRel variableListName="Computed">
    <VariableListDefCustXmlId>{AF96F881-4A0B-4F20-A78F-A9F0C99A782E}</VariableListDefCustXmlId>
    <LibraryMetadataCustXmlId>{30B06421-6CC7-4721-84E9-3F83E2D9ACAD}</LibraryMetadataCustXmlId>
    <DataSourceInfoCustXmlId>{7ADDE97F-23A9-4059-91F6-7B0D3A6EEA69}</DataSourceInfoCustXmlId>
    <DataSourceMappingCustXmlId>{099712C9-171C-4CC3-8411-04BB84341BF3}</DataSourceMappingCustXmlId>
    <SdmcCustXmlId>{516EFF67-19F9-4592-82E5-71F0D58BD956}</SdmcCustXmlId>
  </VariableListCustXmlRel>
  <VariableListCustXmlRel variableListName="System">
    <VariableListDefCustXmlId>{1551E43D-E1E5-4F8F-86C2-378A6B6315E4}</VariableListDefCustXmlId>
    <LibraryMetadataCustXmlId>{0AE7A0DF-AD15-473D-9E23-F10BBB0220B7}</LibraryMetadataCustXmlId>
    <DataSourceInfoCustXmlId>{41E7E557-D4AC-4388-9899-046A5D216768}</DataSourceInfoCustXmlId>
    <DataSourceMappingCustXmlId>{722A8750-F046-4CD7-BFB3-04E6990F096D}</DataSourceMappingCustXmlId>
    <SdmcCustXmlId>{883EE715-4372-4AE7-BC6D-2A708C215058}</SdmcCustXmlId>
  </VariableListCustXmlRel>
</VariableListCustXmlRels>
</file>

<file path=customXml/item7.xml><?xml version="1.0" encoding="utf-8"?>
<DocPartTree/>
</file>

<file path=customXml/item8.xml><?xml version="1.0" encoding="utf-8"?>
<VariableUsageMapping/>
</file>

<file path=customXml/item9.xml><?xml version="1.0" encoding="utf-8"?>
<VariableList UniqueId="e5d2576d-e702-4c94-98c2-c4f1c222c774" Name="AD_HOC" ContentType="XML" MajorVersion="0" MinorVersion="1" isLocalCopy="False" IsBaseObject="False" DataSourceId="11ed6fea-3d80-4c35-8754-473ec50d5a95" DataSourceMajorVersion="0" DataSourceMinorVersion="1"/>
</file>

<file path=customXml/itemProps1.xml><?xml version="1.0" encoding="utf-8"?>
<ds:datastoreItem xmlns:ds="http://schemas.openxmlformats.org/officeDocument/2006/customXml" ds:itemID="{B0741B89-8216-4ED3-9BAA-69CB00BE6C45}">
  <ds:schemaRefs/>
</ds:datastoreItem>
</file>

<file path=customXml/itemProps10.xml><?xml version="1.0" encoding="utf-8"?>
<ds:datastoreItem xmlns:ds="http://schemas.openxmlformats.org/officeDocument/2006/customXml" ds:itemID="{41E7E557-D4AC-4388-9899-046A5D216768}">
  <ds:schemaRefs/>
</ds:datastoreItem>
</file>

<file path=customXml/itemProps11.xml><?xml version="1.0" encoding="utf-8"?>
<ds:datastoreItem xmlns:ds="http://schemas.openxmlformats.org/officeDocument/2006/customXml" ds:itemID="{0AE7A0DF-AD15-473D-9E23-F10BBB0220B7}">
  <ds:schemaRefs/>
</ds:datastoreItem>
</file>

<file path=customXml/itemProps12.xml><?xml version="1.0" encoding="utf-8"?>
<ds:datastoreItem xmlns:ds="http://schemas.openxmlformats.org/officeDocument/2006/customXml" ds:itemID="{4466B9CA-58FD-4552-99E3-1EA241EEA617}">
  <ds:schemaRefs/>
</ds:datastoreItem>
</file>

<file path=customXml/itemProps13.xml><?xml version="1.0" encoding="utf-8"?>
<ds:datastoreItem xmlns:ds="http://schemas.openxmlformats.org/officeDocument/2006/customXml" ds:itemID="{FB8F5B1B-885C-47A4-82B4-F456431247F5}">
  <ds:schemaRefs/>
</ds:datastoreItem>
</file>

<file path=customXml/itemProps14.xml><?xml version="1.0" encoding="utf-8"?>
<ds:datastoreItem xmlns:ds="http://schemas.openxmlformats.org/officeDocument/2006/customXml" ds:itemID="{F6D3F7D2-BAD7-454C-BB0B-67C5F0E141DF}">
  <ds:schemaRefs/>
</ds:datastoreItem>
</file>

<file path=customXml/itemProps15.xml><?xml version="1.0" encoding="utf-8"?>
<ds:datastoreItem xmlns:ds="http://schemas.openxmlformats.org/officeDocument/2006/customXml" ds:itemID="{722A8750-F046-4CD7-BFB3-04E6990F096D}">
  <ds:schemaRefs/>
</ds:datastoreItem>
</file>

<file path=customXml/itemProps16.xml><?xml version="1.0" encoding="utf-8"?>
<ds:datastoreItem xmlns:ds="http://schemas.openxmlformats.org/officeDocument/2006/customXml" ds:itemID="{AA8B5FBB-78BF-4722-8887-0EB4CC298E47}">
  <ds:schemaRefs>
    <ds:schemaRef ds:uri="http://schemas.openxmlformats.org/officeDocument/2006/bibliography"/>
  </ds:schemaRefs>
</ds:datastoreItem>
</file>

<file path=customXml/itemProps17.xml><?xml version="1.0" encoding="utf-8"?>
<ds:datastoreItem xmlns:ds="http://schemas.openxmlformats.org/officeDocument/2006/customXml" ds:itemID="{5542646C-8D6E-44A1-B974-C448D117CB09}">
  <ds:schemaRefs/>
</ds:datastoreItem>
</file>

<file path=customXml/itemProps18.xml><?xml version="1.0" encoding="utf-8"?>
<ds:datastoreItem xmlns:ds="http://schemas.openxmlformats.org/officeDocument/2006/customXml" ds:itemID="{B1C7258E-0AD7-4092-875D-D3224311FB79}">
  <ds:schemaRefs/>
</ds:datastoreItem>
</file>

<file path=customXml/itemProps19.xml><?xml version="1.0" encoding="utf-8"?>
<ds:datastoreItem xmlns:ds="http://schemas.openxmlformats.org/officeDocument/2006/customXml" ds:itemID="{CBC80C33-70C7-4107-B6E1-185A380A1153}">
  <ds:schemaRefs>
    <ds:schemaRef ds:uri="http://schemas.microsoft.com/sharepoint/v3/contenttype/forms"/>
  </ds:schemaRefs>
</ds:datastoreItem>
</file>

<file path=customXml/itemProps2.xml><?xml version="1.0" encoding="utf-8"?>
<ds:datastoreItem xmlns:ds="http://schemas.openxmlformats.org/officeDocument/2006/customXml" ds:itemID="{099712C9-171C-4CC3-8411-04BB84341BF3}">
  <ds:schemaRefs/>
</ds:datastoreItem>
</file>

<file path=customXml/itemProps20.xml><?xml version="1.0" encoding="utf-8"?>
<ds:datastoreItem xmlns:ds="http://schemas.openxmlformats.org/officeDocument/2006/customXml" ds:itemID="{7ADDE97F-23A9-4059-91F6-7B0D3A6EEA69}">
  <ds:schemaRefs/>
</ds:datastoreItem>
</file>

<file path=customXml/itemProps21.xml><?xml version="1.0" encoding="utf-8"?>
<ds:datastoreItem xmlns:ds="http://schemas.openxmlformats.org/officeDocument/2006/customXml" ds:itemID="{516EFF67-19F9-4592-82E5-71F0D58BD956}">
  <ds:schemaRefs/>
</ds:datastoreItem>
</file>

<file path=customXml/itemProps22.xml><?xml version="1.0" encoding="utf-8"?>
<ds:datastoreItem xmlns:ds="http://schemas.openxmlformats.org/officeDocument/2006/customXml" ds:itemID="{AFBE2B29-DE3E-4B7B-91CC-5C3FCF1F5209}">
  <ds:schemaRefs/>
</ds:datastoreItem>
</file>

<file path=customXml/itemProps23.xml><?xml version="1.0" encoding="utf-8"?>
<ds:datastoreItem xmlns:ds="http://schemas.openxmlformats.org/officeDocument/2006/customXml" ds:itemID="{AF96F881-4A0B-4F20-A78F-A9F0C99A782E}">
  <ds:schemaRefs/>
</ds:datastoreItem>
</file>

<file path=customXml/itemProps24.xml><?xml version="1.0" encoding="utf-8"?>
<ds:datastoreItem xmlns:ds="http://schemas.openxmlformats.org/officeDocument/2006/customXml" ds:itemID="{30B06421-6CC7-4721-84E9-3F83E2D9ACAD}">
  <ds:schemaRefs/>
</ds:datastoreItem>
</file>

<file path=customXml/itemProps25.xml><?xml version="1.0" encoding="utf-8"?>
<ds:datastoreItem xmlns:ds="http://schemas.openxmlformats.org/officeDocument/2006/customXml" ds:itemID="{1551E43D-E1E5-4F8F-86C2-378A6B6315E4}">
  <ds:schemaRefs/>
</ds:datastoreItem>
</file>

<file path=customXml/itemProps3.xml><?xml version="1.0" encoding="utf-8"?>
<ds:datastoreItem xmlns:ds="http://schemas.openxmlformats.org/officeDocument/2006/customXml" ds:itemID="{BCEEC424-61FB-479C-91D9-8C155E08413E}">
  <ds:schemaRefs>
    <ds:schemaRef ds:uri="http://schemas.microsoft.com/office/2006/metadata/properties"/>
    <ds:schemaRef ds:uri="http://schemas.microsoft.com/office/infopath/2007/PartnerControls"/>
    <ds:schemaRef ds:uri="646edc4a-20a2-4b2a-ae2d-e944b8755f4d"/>
    <ds:schemaRef ds:uri="6c04a8a2-17b8-4bec-ba48-2d6b1b62f4af"/>
  </ds:schemaRefs>
</ds:datastoreItem>
</file>

<file path=customXml/itemProps4.xml><?xml version="1.0" encoding="utf-8"?>
<ds:datastoreItem xmlns:ds="http://schemas.openxmlformats.org/officeDocument/2006/customXml" ds:itemID="{58D799B4-D2DB-4DB3-B076-E77FB87FE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4a8a2-17b8-4bec-ba48-2d6b1b62f4af"/>
    <ds:schemaRef ds:uri="71483c65-c540-4a46-a19c-011924c19acc"/>
    <ds:schemaRef ds:uri="646edc4a-20a2-4b2a-ae2d-e944b875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3EE715-4372-4AE7-BC6D-2A708C215058}">
  <ds:schemaRefs/>
</ds:datastoreItem>
</file>

<file path=customXml/itemProps6.xml><?xml version="1.0" encoding="utf-8"?>
<ds:datastoreItem xmlns:ds="http://schemas.openxmlformats.org/officeDocument/2006/customXml" ds:itemID="{9A486674-B3CB-42AF-900C-44DECA922713}">
  <ds:schemaRefs/>
</ds:datastoreItem>
</file>

<file path=customXml/itemProps7.xml><?xml version="1.0" encoding="utf-8"?>
<ds:datastoreItem xmlns:ds="http://schemas.openxmlformats.org/officeDocument/2006/customXml" ds:itemID="{12582FDB-7889-403E-981C-9617A7323D54}">
  <ds:schemaRefs/>
</ds:datastoreItem>
</file>

<file path=customXml/itemProps8.xml><?xml version="1.0" encoding="utf-8"?>
<ds:datastoreItem xmlns:ds="http://schemas.openxmlformats.org/officeDocument/2006/customXml" ds:itemID="{EEAD4255-1470-4BB8-8659-61B13C75749B}">
  <ds:schemaRefs/>
</ds:datastoreItem>
</file>

<file path=customXml/itemProps9.xml><?xml version="1.0" encoding="utf-8"?>
<ds:datastoreItem xmlns:ds="http://schemas.openxmlformats.org/officeDocument/2006/customXml" ds:itemID="{CDC8DE9A-E4C0-4490-AE9E-B42ECADC0E8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1789</Words>
  <Characters>9841</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Hypothèque mobilière (particuliers)</vt:lpstr>
      <vt:lpstr>Hypothèque mobilière (particuliers)</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Hypothèque mobilière (particuliers)</dc:title>
  <dc:subject/>
  <dc:creator>Lebeau, Audrey</dc:creator>
  <cp:keywords/>
  <dc:description/>
  <cp:lastModifiedBy>Auteur</cp:lastModifiedBy>
  <cp:revision>2</cp:revision>
  <cp:lastPrinted>2024-09-17T21:08:00Z</cp:lastPrinted>
  <dcterms:created xsi:type="dcterms:W3CDTF">2024-09-27T15:08:00Z</dcterms:created>
  <dcterms:modified xsi:type="dcterms:W3CDTF">2024-09-27T15:08:00Z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0x010100EB440BC55EF69449889A1A5B58204133</vt:lpwstr>
  </property>
  <property fmtid="{D5CDD505-2E9C-101B-9397-08002B2CF9AE}" pid="3" name="MediaServiceImageTags">
    <vt:lpwstr/>
  </property>
</Properties>
</file>