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CE37B" w14:textId="3D16E7B4" w:rsidR="00D45277" w:rsidRPr="00676759" w:rsidRDefault="00676759" w:rsidP="00AE5418">
      <w:pPr>
        <w:pStyle w:val="Retraitcorpsdetexte2"/>
        <w:ind w:left="720" w:firstLine="0"/>
        <w:jc w:val="center"/>
        <w:rPr>
          <w:rFonts w:cs="Arial"/>
          <w:b/>
          <w:i/>
          <w:iCs/>
          <w:noProof/>
          <w:color w:val="A6A6A6"/>
          <w:szCs w:val="20"/>
        </w:rPr>
      </w:pPr>
      <w:r w:rsidRPr="00676759">
        <w:rPr>
          <w:noProof/>
          <w:color w:val="A6A6A6"/>
          <w:szCs w:val="20"/>
        </w:rPr>
        <w:drawing>
          <wp:anchor distT="0" distB="0" distL="114300" distR="114300" simplePos="0" relativeHeight="251657728" behindDoc="0" locked="0" layoutInCell="1" allowOverlap="1" wp14:anchorId="259108EB" wp14:editId="0B5AFFE0">
            <wp:simplePos x="0" y="0"/>
            <wp:positionH relativeFrom="column">
              <wp:posOffset>-9525</wp:posOffset>
            </wp:positionH>
            <wp:positionV relativeFrom="paragraph">
              <wp:posOffset>303530</wp:posOffset>
            </wp:positionV>
            <wp:extent cx="1400175" cy="402590"/>
            <wp:effectExtent l="0" t="0" r="0" b="0"/>
            <wp:wrapNone/>
            <wp:docPr id="14" name="Image 10" descr="Une image contenant noir, obscurit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descr="Une image contenant noir, obscurité&#10;&#10;Le contenu généré par l’IA peut être incorrect."/>
                    <pic:cNvPicPr>
                      <a:picLocks noChangeAspect="1" noChangeArrowheads="1"/>
                    </pic:cNvPicPr>
                  </pic:nvPicPr>
                  <pic:blipFill>
                    <a:blip r:embed="rId32" cstate="print">
                      <a:extLst>
                        <a:ext uri="{28A0092B-C50C-407E-A947-70E740481C1C}">
                          <a14:useLocalDpi xmlns:a14="http://schemas.microsoft.com/office/drawing/2010/main" val="0"/>
                        </a:ext>
                      </a:extLst>
                    </a:blip>
                    <a:srcRect l="7005" t="10297" r="6248" b="10754"/>
                    <a:stretch>
                      <a:fillRect/>
                    </a:stretch>
                  </pic:blipFill>
                  <pic:spPr bwMode="auto">
                    <a:xfrm>
                      <a:off x="0" y="0"/>
                      <a:ext cx="1400175" cy="402590"/>
                    </a:xfrm>
                    <a:prstGeom prst="rect">
                      <a:avLst/>
                    </a:prstGeom>
                    <a:noFill/>
                  </pic:spPr>
                </pic:pic>
              </a:graphicData>
            </a:graphic>
            <wp14:sizeRelH relativeFrom="page">
              <wp14:pctWidth>0</wp14:pctWidth>
            </wp14:sizeRelH>
            <wp14:sizeRelV relativeFrom="page">
              <wp14:pctHeight>0</wp14:pctHeight>
            </wp14:sizeRelV>
          </wp:anchor>
        </w:drawing>
      </w:r>
      <w:r w:rsidR="00D45277" w:rsidRPr="00676759">
        <w:rPr>
          <w:b/>
          <w:i/>
          <w:color w:val="A6A6A6"/>
          <w:szCs w:val="20"/>
        </w:rPr>
        <w:t>Veuillez noter que</w:t>
      </w:r>
      <w:r w:rsidR="00D44697" w:rsidRPr="00676759">
        <w:rPr>
          <w:b/>
          <w:i/>
          <w:color w:val="A6A6A6"/>
          <w:szCs w:val="20"/>
        </w:rPr>
        <w:t xml:space="preserve"> ce</w:t>
      </w:r>
      <w:r w:rsidR="00D45277" w:rsidRPr="00676759">
        <w:rPr>
          <w:b/>
          <w:i/>
          <w:color w:val="A6A6A6"/>
          <w:szCs w:val="20"/>
        </w:rPr>
        <w:t xml:space="preserve"> formulaire est réservé au </w:t>
      </w:r>
      <w:r w:rsidR="00D44697" w:rsidRPr="00676759">
        <w:rPr>
          <w:b/>
          <w:i/>
          <w:color w:val="A6A6A6"/>
          <w:szCs w:val="20"/>
        </w:rPr>
        <w:t>canal</w:t>
      </w:r>
      <w:r w:rsidR="00D45277" w:rsidRPr="00676759">
        <w:rPr>
          <w:b/>
          <w:i/>
          <w:color w:val="A6A6A6"/>
          <w:szCs w:val="20"/>
        </w:rPr>
        <w:t xml:space="preserve"> courtiers.</w:t>
      </w:r>
    </w:p>
    <w:p w14:paraId="691FAFDC" w14:textId="528BBECC" w:rsidR="00462981" w:rsidRPr="006A746B" w:rsidRDefault="009E770E" w:rsidP="00A30090">
      <w:pPr>
        <w:pStyle w:val="Retraitcorpsdetexte2"/>
        <w:tabs>
          <w:tab w:val="clear" w:pos="960"/>
        </w:tabs>
        <w:spacing w:after="120"/>
        <w:ind w:left="6096" w:firstLine="0"/>
        <w:jc w:val="left"/>
        <w:rPr>
          <w:rFonts w:cs="Arial"/>
          <w:b/>
          <w:color w:val="000000"/>
          <w:sz w:val="22"/>
          <w:szCs w:val="22"/>
        </w:rPr>
      </w:pPr>
      <w:r>
        <w:rPr>
          <w:b/>
          <w:color w:val="000000"/>
          <w:sz w:val="22"/>
        </w:rPr>
        <w:t xml:space="preserve">INSTRUCTIONS SUPPLÉMENTAIRES AUX NOTAIRES POUR </w:t>
      </w:r>
      <w:r w:rsidR="003E3A03">
        <w:rPr>
          <w:b/>
          <w:color w:val="000000"/>
          <w:sz w:val="22"/>
        </w:rPr>
        <w:t xml:space="preserve">LE FINANCEMENT </w:t>
      </w:r>
      <w:r>
        <w:rPr>
          <w:b/>
          <w:color w:val="000000"/>
          <w:sz w:val="22"/>
        </w:rPr>
        <w:t>D’UNE MAISON NEUVE</w:t>
      </w:r>
      <w:r>
        <w:rPr>
          <w:b/>
          <w:color w:val="000000"/>
          <w:sz w:val="22"/>
        </w:rPr>
        <w:br/>
        <w:t>(Québec)</w:t>
      </w:r>
    </w:p>
    <w:p w14:paraId="7FAA8461" w14:textId="77777777" w:rsidR="00462981" w:rsidRPr="006A746B" w:rsidRDefault="00462981">
      <w:pPr>
        <w:pBdr>
          <w:top w:val="single" w:sz="12" w:space="1" w:color="auto"/>
        </w:pBdr>
        <w:rPr>
          <w:rFonts w:ascii="Arial" w:hAnsi="Arial" w:cs="Arial"/>
          <w:color w:val="000000"/>
          <w:sz w:val="2"/>
          <w:szCs w:val="2"/>
        </w:rPr>
      </w:pPr>
    </w:p>
    <w:p w14:paraId="4BA567F0" w14:textId="77777777" w:rsidR="00462981" w:rsidRPr="002679FD" w:rsidRDefault="00462981">
      <w:pPr>
        <w:pStyle w:val="Corpsdetexte"/>
        <w:tabs>
          <w:tab w:val="left" w:pos="4860"/>
        </w:tabs>
        <w:ind w:right="-115"/>
        <w:rPr>
          <w:rFonts w:ascii="Arial" w:hAnsi="Arial" w:cs="Arial"/>
          <w:b/>
          <w:bCs/>
          <w:caps/>
          <w:color w:val="000000"/>
          <w:sz w:val="10"/>
          <w:szCs w:val="10"/>
        </w:rPr>
      </w:pPr>
    </w:p>
    <w:p w14:paraId="23912ED7" w14:textId="14E04F05" w:rsidR="00462981" w:rsidRPr="006A746B" w:rsidRDefault="00462981" w:rsidP="00AE5418">
      <w:pPr>
        <w:pStyle w:val="Corpsdetexte2"/>
        <w:tabs>
          <w:tab w:val="clear" w:pos="993"/>
          <w:tab w:val="left" w:pos="2835"/>
        </w:tabs>
        <w:rPr>
          <w:rFonts w:cs="Arial"/>
          <w:color w:val="000000"/>
        </w:rPr>
      </w:pPr>
      <w:r>
        <w:rPr>
          <w:color w:val="000000"/>
        </w:rPr>
        <w:t xml:space="preserve">Ces instructions (les « Instructions supplémentaires ») complètent le </w:t>
      </w:r>
      <w:r w:rsidRPr="00A30090">
        <w:rPr>
          <w:i/>
          <w:iCs/>
          <w:color w:val="000000"/>
        </w:rPr>
        <w:t>Mandat au notaire</w:t>
      </w:r>
      <w:r w:rsidR="007C42E1" w:rsidRPr="00A30090">
        <w:rPr>
          <w:i/>
          <w:iCs/>
          <w:color w:val="000000"/>
        </w:rPr>
        <w:t xml:space="preserve"> / Hypothèque immobili</w:t>
      </w:r>
      <w:r w:rsidR="00C21A39" w:rsidRPr="00A30090">
        <w:rPr>
          <w:i/>
          <w:iCs/>
          <w:color w:val="000000"/>
        </w:rPr>
        <w:t>ère</w:t>
      </w:r>
      <w:r>
        <w:rPr>
          <w:color w:val="000000"/>
        </w:rPr>
        <w:t xml:space="preserve"> (F.25348-00</w:t>
      </w:r>
      <w:r w:rsidR="00110785">
        <w:rPr>
          <w:color w:val="000000"/>
        </w:rPr>
        <w:t>1</w:t>
      </w:r>
      <w:r>
        <w:rPr>
          <w:color w:val="000000"/>
        </w:rPr>
        <w:t xml:space="preserve">) </w:t>
      </w:r>
      <w:r w:rsidR="00D14CCC">
        <w:rPr>
          <w:color w:val="000000"/>
        </w:rPr>
        <w:t xml:space="preserve">(le </w:t>
      </w:r>
      <w:r w:rsidR="00B37A86">
        <w:rPr>
          <w:color w:val="000000"/>
        </w:rPr>
        <w:t>« </w:t>
      </w:r>
      <w:r w:rsidR="00B37A86" w:rsidRPr="00A30090">
        <w:rPr>
          <w:b/>
          <w:bCs/>
          <w:color w:val="000000"/>
        </w:rPr>
        <w:t>Mandat au notaire</w:t>
      </w:r>
      <w:r w:rsidR="00B37A86">
        <w:rPr>
          <w:color w:val="000000"/>
        </w:rPr>
        <w:t xml:space="preserve"> ») </w:t>
      </w:r>
      <w:r>
        <w:rPr>
          <w:color w:val="000000"/>
        </w:rPr>
        <w:t xml:space="preserve">et s’appliquent aux financements hypothécaires pour l’achat ou la construction d’une maison neuve </w:t>
      </w:r>
      <w:r>
        <w:rPr>
          <w:b/>
          <w:color w:val="000000"/>
        </w:rPr>
        <w:t>avec débours unique seulement</w:t>
      </w:r>
      <w:r>
        <w:rPr>
          <w:color w:val="000000"/>
        </w:rPr>
        <w:t>.</w:t>
      </w:r>
    </w:p>
    <w:p w14:paraId="13BEC0FB" w14:textId="085F954D" w:rsidR="00462981" w:rsidRPr="00A30090" w:rsidRDefault="00462981" w:rsidP="00A30090">
      <w:pPr>
        <w:numPr>
          <w:ilvl w:val="0"/>
          <w:numId w:val="17"/>
        </w:numPr>
        <w:pBdr>
          <w:top w:val="single" w:sz="12" w:space="1" w:color="auto"/>
        </w:pBdr>
        <w:spacing w:before="120" w:after="120"/>
        <w:ind w:left="360"/>
        <w:jc w:val="both"/>
        <w:rPr>
          <w:rFonts w:ascii="Arial" w:hAnsi="Arial" w:cs="Arial"/>
          <w:b/>
          <w:bCs/>
          <w:color w:val="000000"/>
          <w:sz w:val="20"/>
        </w:rPr>
      </w:pPr>
      <w:r w:rsidRPr="00A30090">
        <w:rPr>
          <w:rFonts w:ascii="Arial" w:hAnsi="Arial"/>
          <w:b/>
          <w:color w:val="000000"/>
          <w:sz w:val="20"/>
        </w:rPr>
        <w:t>CERTIFICAT DE LOCALISATION</w:t>
      </w:r>
    </w:p>
    <w:p w14:paraId="17FE0C9E" w14:textId="77777777" w:rsidR="00782182" w:rsidRPr="006A746B" w:rsidRDefault="007D3CF1" w:rsidP="004E74EF">
      <w:pPr>
        <w:pStyle w:val="Retraitcorpsdetexte3"/>
        <w:tabs>
          <w:tab w:val="left" w:pos="900"/>
        </w:tabs>
        <w:spacing w:before="120" w:after="120"/>
        <w:ind w:left="360"/>
        <w:rPr>
          <w:rFonts w:cs="Arial"/>
          <w:color w:val="000000"/>
          <w:szCs w:val="20"/>
        </w:rPr>
      </w:pPr>
      <w:r>
        <w:rPr>
          <w:color w:val="000000"/>
        </w:rPr>
        <w:t>Un certificat de localisation doit être obtenu.</w:t>
      </w:r>
    </w:p>
    <w:p w14:paraId="0836BC0E" w14:textId="22524F15" w:rsidR="00911D27" w:rsidRPr="006A746B" w:rsidRDefault="007D3CF1" w:rsidP="00911D27">
      <w:pPr>
        <w:pStyle w:val="Retraitcorpsdetexte3"/>
        <w:tabs>
          <w:tab w:val="left" w:pos="900"/>
        </w:tabs>
        <w:spacing w:before="120" w:after="120"/>
        <w:ind w:left="360"/>
        <w:rPr>
          <w:rFonts w:cs="Arial"/>
          <w:color w:val="000000"/>
          <w:szCs w:val="20"/>
        </w:rPr>
      </w:pPr>
      <w:r>
        <w:rPr>
          <w:color w:val="000000"/>
        </w:rPr>
        <w:t xml:space="preserve">Vous devez vous assurer que le certificat ne </w:t>
      </w:r>
      <w:r w:rsidR="009C4C4D">
        <w:rPr>
          <w:color w:val="000000"/>
        </w:rPr>
        <w:t>révèle</w:t>
      </w:r>
      <w:r>
        <w:rPr>
          <w:color w:val="000000"/>
        </w:rPr>
        <w:t xml:space="preserve"> aucune irrégularité </w:t>
      </w:r>
      <w:r w:rsidR="00F87B81">
        <w:rPr>
          <w:color w:val="000000"/>
        </w:rPr>
        <w:t xml:space="preserve">susceptible </w:t>
      </w:r>
      <w:r w:rsidR="00562EA5">
        <w:rPr>
          <w:color w:val="000000"/>
        </w:rPr>
        <w:t>d’</w:t>
      </w:r>
      <w:r>
        <w:rPr>
          <w:color w:val="000000"/>
        </w:rPr>
        <w:t>affecter la sûreté détenue par la Banque. Si le certificat révèle effectivement une irrégularité, vous devez nous en informer dans le formulaire « Opinion, engagement et demande de déboursement </w:t>
      </w:r>
      <w:r w:rsidR="00B123AE">
        <w:rPr>
          <w:color w:val="000000"/>
        </w:rPr>
        <w:t>(</w:t>
      </w:r>
      <w:r w:rsidR="00483A49">
        <w:rPr>
          <w:color w:val="000000"/>
        </w:rPr>
        <w:t xml:space="preserve">Rapport préliminaire) </w:t>
      </w:r>
      <w:r>
        <w:rPr>
          <w:color w:val="000000"/>
        </w:rPr>
        <w:t xml:space="preserve">» (F.17065-001) </w:t>
      </w:r>
      <w:r w:rsidR="0099681E">
        <w:rPr>
          <w:color w:val="000000"/>
        </w:rPr>
        <w:t>(le « </w:t>
      </w:r>
      <w:r w:rsidR="0099681E" w:rsidRPr="00A30090">
        <w:rPr>
          <w:b/>
          <w:bCs/>
          <w:color w:val="000000"/>
        </w:rPr>
        <w:t>Rapport préliminaire</w:t>
      </w:r>
      <w:r w:rsidR="0099681E">
        <w:rPr>
          <w:color w:val="000000"/>
        </w:rPr>
        <w:t xml:space="preserve"> ») </w:t>
      </w:r>
      <w:r>
        <w:rPr>
          <w:color w:val="000000"/>
        </w:rPr>
        <w:t>et décrire les mesures correctives qui seront apportées comme l’exige le Mandat au notaire.</w:t>
      </w:r>
    </w:p>
    <w:p w14:paraId="36D91078" w14:textId="77777777" w:rsidR="00911D27" w:rsidRPr="006A746B" w:rsidRDefault="00911D27" w:rsidP="00911D27">
      <w:pPr>
        <w:pStyle w:val="Retraitcorpsdetexte3"/>
        <w:tabs>
          <w:tab w:val="left" w:pos="900"/>
        </w:tabs>
        <w:spacing w:before="120" w:after="120"/>
        <w:ind w:left="360"/>
        <w:rPr>
          <w:rFonts w:cs="Arial"/>
          <w:color w:val="000000"/>
          <w:szCs w:val="20"/>
        </w:rPr>
      </w:pPr>
      <w:r>
        <w:rPr>
          <w:color w:val="000000"/>
        </w:rPr>
        <w:t xml:space="preserve">En l’absence d’un certificat de localisation, une </w:t>
      </w:r>
      <w:r>
        <w:rPr>
          <w:b/>
          <w:color w:val="000000"/>
        </w:rPr>
        <w:t>police d’assurance titres</w:t>
      </w:r>
      <w:r>
        <w:rPr>
          <w:color w:val="000000"/>
        </w:rPr>
        <w:t xml:space="preserve"> émise par l’une des sociétés d’assurance énumérées dans le Mandat au notaire doit être obtenue.</w:t>
      </w:r>
    </w:p>
    <w:p w14:paraId="4059ABF4" w14:textId="77777777" w:rsidR="00462981" w:rsidRPr="006A746B" w:rsidRDefault="00371AD8" w:rsidP="00AE5418">
      <w:pPr>
        <w:numPr>
          <w:ilvl w:val="0"/>
          <w:numId w:val="17"/>
        </w:numPr>
        <w:pBdr>
          <w:top w:val="single" w:sz="12" w:space="1" w:color="auto"/>
        </w:pBdr>
        <w:spacing w:before="120" w:after="120"/>
        <w:ind w:left="360"/>
        <w:jc w:val="both"/>
        <w:rPr>
          <w:rFonts w:ascii="Arial" w:hAnsi="Arial" w:cs="Arial"/>
          <w:b/>
          <w:bCs/>
          <w:color w:val="000000"/>
          <w:sz w:val="20"/>
        </w:rPr>
      </w:pPr>
      <w:r>
        <w:rPr>
          <w:rFonts w:ascii="Arial" w:hAnsi="Arial"/>
          <w:b/>
          <w:color w:val="000000"/>
          <w:sz w:val="20"/>
        </w:rPr>
        <w:t>FOSSE SEPTIQUE</w:t>
      </w:r>
    </w:p>
    <w:p w14:paraId="4B2679BF" w14:textId="582B8638" w:rsidR="00462981" w:rsidRPr="006A746B" w:rsidRDefault="003D2011" w:rsidP="00841D65">
      <w:pPr>
        <w:pStyle w:val="Retraitcorpsdetexte3"/>
        <w:tabs>
          <w:tab w:val="left" w:pos="900"/>
        </w:tabs>
        <w:spacing w:before="120" w:after="60"/>
        <w:ind w:left="360"/>
        <w:rPr>
          <w:rFonts w:cs="Arial"/>
          <w:bCs/>
          <w:color w:val="000000"/>
          <w:szCs w:val="20"/>
        </w:rPr>
      </w:pPr>
      <w:r>
        <w:rPr>
          <w:color w:val="000000"/>
        </w:rPr>
        <w:t>Malgré toute</w:t>
      </w:r>
      <w:r w:rsidR="00686E50">
        <w:rPr>
          <w:color w:val="000000"/>
        </w:rPr>
        <w:t xml:space="preserve"> indication contraire </w:t>
      </w:r>
      <w:r w:rsidR="007C4BF0">
        <w:rPr>
          <w:color w:val="000000"/>
        </w:rPr>
        <w:t xml:space="preserve">dans le Mandat au notaire, si la propriété n’est pas desservie par un réseau municipal d’infrastructures, vous devez obtenir un document écrit d’une autorité gouvernementale compétente attestant que la fosse septique est conforme aux </w:t>
      </w:r>
      <w:r w:rsidR="007C4BF0" w:rsidRPr="000D13D9">
        <w:rPr>
          <w:color w:val="000000"/>
        </w:rPr>
        <w:t xml:space="preserve">normes </w:t>
      </w:r>
      <w:r w:rsidR="00B24727" w:rsidRPr="000D13D9">
        <w:rPr>
          <w:color w:val="000000"/>
        </w:rPr>
        <w:t xml:space="preserve">gouvernementales </w:t>
      </w:r>
      <w:r w:rsidR="008E452D" w:rsidRPr="000D13D9">
        <w:rPr>
          <w:color w:val="000000"/>
        </w:rPr>
        <w:t>pertinentes</w:t>
      </w:r>
      <w:r w:rsidR="007C4BF0">
        <w:rPr>
          <w:color w:val="000000"/>
        </w:rPr>
        <w:t xml:space="preserve">. En l’absence d’un tel document, vous devez obtenir une police d’assurance titres selon les conditions prévues au Mandat au notaire. Vous devez confirmer l’obtention </w:t>
      </w:r>
      <w:r w:rsidR="00C86C4B">
        <w:rPr>
          <w:color w:val="000000"/>
        </w:rPr>
        <w:t>du</w:t>
      </w:r>
      <w:r w:rsidR="007C4BF0">
        <w:rPr>
          <w:color w:val="000000"/>
        </w:rPr>
        <w:t xml:space="preserve"> document écrit ou de l’assurance titres dans votre </w:t>
      </w:r>
      <w:r w:rsidR="007E1F92">
        <w:rPr>
          <w:color w:val="000000"/>
        </w:rPr>
        <w:t>Rapport préliminaire</w:t>
      </w:r>
      <w:r w:rsidR="007C4BF0">
        <w:rPr>
          <w:color w:val="000000"/>
        </w:rPr>
        <w:t>.</w:t>
      </w:r>
    </w:p>
    <w:p w14:paraId="1E196084" w14:textId="77777777" w:rsidR="00462981" w:rsidRPr="006A746B" w:rsidRDefault="00462981" w:rsidP="00AE5418">
      <w:pPr>
        <w:numPr>
          <w:ilvl w:val="0"/>
          <w:numId w:val="17"/>
        </w:numPr>
        <w:pBdr>
          <w:top w:val="single" w:sz="12" w:space="1" w:color="auto"/>
        </w:pBdr>
        <w:spacing w:before="120" w:after="120"/>
        <w:ind w:left="360"/>
        <w:jc w:val="both"/>
        <w:rPr>
          <w:rFonts w:ascii="Arial" w:hAnsi="Arial" w:cs="Arial"/>
          <w:b/>
          <w:bCs/>
          <w:color w:val="000000"/>
          <w:sz w:val="20"/>
        </w:rPr>
      </w:pPr>
      <w:r>
        <w:rPr>
          <w:rFonts w:ascii="Arial" w:hAnsi="Arial"/>
          <w:b/>
          <w:color w:val="000000"/>
          <w:sz w:val="20"/>
        </w:rPr>
        <w:t>GARANTIE DE MAISONS NEUVES</w:t>
      </w:r>
    </w:p>
    <w:p w14:paraId="4E987069" w14:textId="2E9ACB04" w:rsidR="00462981" w:rsidRPr="006A746B" w:rsidRDefault="00462981" w:rsidP="00841D65">
      <w:pPr>
        <w:spacing w:before="120" w:after="60"/>
        <w:ind w:left="360"/>
        <w:jc w:val="both"/>
        <w:rPr>
          <w:rFonts w:ascii="Arial" w:hAnsi="Arial" w:cs="Arial"/>
          <w:bCs/>
          <w:color w:val="000000"/>
          <w:sz w:val="20"/>
        </w:rPr>
      </w:pPr>
      <w:r>
        <w:rPr>
          <w:rFonts w:ascii="Arial" w:hAnsi="Arial"/>
          <w:color w:val="000000"/>
          <w:sz w:val="20"/>
        </w:rPr>
        <w:t xml:space="preserve">Pour </w:t>
      </w:r>
      <w:r w:rsidR="002F7671">
        <w:rPr>
          <w:rFonts w:ascii="Arial" w:hAnsi="Arial"/>
          <w:color w:val="000000"/>
          <w:sz w:val="20"/>
        </w:rPr>
        <w:t>un</w:t>
      </w:r>
      <w:r>
        <w:rPr>
          <w:rFonts w:ascii="Arial" w:hAnsi="Arial"/>
          <w:color w:val="000000"/>
          <w:sz w:val="20"/>
        </w:rPr>
        <w:t xml:space="preserve"> financement </w:t>
      </w:r>
      <w:r w:rsidR="00987B0D">
        <w:rPr>
          <w:rFonts w:ascii="Arial" w:hAnsi="Arial"/>
          <w:color w:val="000000"/>
          <w:sz w:val="20"/>
        </w:rPr>
        <w:t xml:space="preserve">lié à l’achat </w:t>
      </w:r>
      <w:r>
        <w:rPr>
          <w:rFonts w:ascii="Arial" w:hAnsi="Arial"/>
          <w:color w:val="000000"/>
          <w:sz w:val="20"/>
        </w:rPr>
        <w:t xml:space="preserve">d’une propriété </w:t>
      </w:r>
      <w:r w:rsidR="00AB786F">
        <w:rPr>
          <w:rFonts w:ascii="Arial" w:hAnsi="Arial"/>
          <w:color w:val="000000"/>
          <w:sz w:val="20"/>
        </w:rPr>
        <w:t xml:space="preserve">couverte </w:t>
      </w:r>
      <w:r w:rsidR="00EF715B">
        <w:rPr>
          <w:rFonts w:ascii="Arial" w:hAnsi="Arial"/>
          <w:color w:val="000000"/>
          <w:sz w:val="20"/>
        </w:rPr>
        <w:t xml:space="preserve">par un </w:t>
      </w:r>
      <w:r>
        <w:rPr>
          <w:rFonts w:ascii="Arial" w:hAnsi="Arial"/>
          <w:color w:val="000000"/>
          <w:sz w:val="20"/>
        </w:rPr>
        <w:t xml:space="preserve">programme de garantie des maisons neuves, le </w:t>
      </w:r>
      <w:r w:rsidR="0082181F">
        <w:rPr>
          <w:rFonts w:ascii="Arial" w:hAnsi="Arial"/>
          <w:color w:val="000000"/>
          <w:sz w:val="20"/>
        </w:rPr>
        <w:t>dé</w:t>
      </w:r>
      <w:r w:rsidR="00B033F9">
        <w:rPr>
          <w:rFonts w:ascii="Arial" w:hAnsi="Arial"/>
          <w:color w:val="000000"/>
          <w:sz w:val="20"/>
        </w:rPr>
        <w:t>boursement</w:t>
      </w:r>
      <w:r>
        <w:rPr>
          <w:rFonts w:ascii="Arial" w:hAnsi="Arial"/>
          <w:color w:val="000000"/>
          <w:sz w:val="20"/>
        </w:rPr>
        <w:t xml:space="preserve"> ne doit pas avoir lieu avant l’obtention d’un certificat de garantie pour maison neuve. Ne nous transmettez pas ce certificat. Veuillez plutôt le conserver dans vos dossiers.</w:t>
      </w:r>
    </w:p>
    <w:p w14:paraId="491D386C" w14:textId="036B209D" w:rsidR="00426DA4" w:rsidRDefault="00462981" w:rsidP="00426DA4">
      <w:pPr>
        <w:numPr>
          <w:ilvl w:val="0"/>
          <w:numId w:val="17"/>
        </w:numPr>
        <w:pBdr>
          <w:top w:val="single" w:sz="12" w:space="1" w:color="auto"/>
        </w:pBdr>
        <w:spacing w:before="120" w:after="120"/>
        <w:ind w:left="360"/>
        <w:rPr>
          <w:rFonts w:ascii="Arial" w:hAnsi="Arial" w:cs="Arial"/>
          <w:b/>
          <w:bCs/>
          <w:color w:val="000000"/>
          <w:sz w:val="20"/>
        </w:rPr>
      </w:pPr>
      <w:r>
        <w:rPr>
          <w:rFonts w:ascii="Arial" w:hAnsi="Arial"/>
          <w:b/>
          <w:color w:val="000000"/>
          <w:sz w:val="20"/>
        </w:rPr>
        <w:t>DÉBOURS ET RETENUE</w:t>
      </w:r>
    </w:p>
    <w:p w14:paraId="010A5DA2" w14:textId="25A90640" w:rsidR="00426DA4" w:rsidRDefault="004E74EF" w:rsidP="00426DA4">
      <w:pPr>
        <w:spacing w:before="120" w:after="120"/>
        <w:ind w:left="360"/>
        <w:rPr>
          <w:rFonts w:ascii="Arial" w:hAnsi="Arial" w:cs="Arial"/>
          <w:b/>
          <w:bCs/>
          <w:color w:val="000000"/>
          <w:sz w:val="20"/>
        </w:rPr>
      </w:pPr>
      <w:r>
        <w:rPr>
          <w:rFonts w:ascii="Arial" w:hAnsi="Arial"/>
          <w:b/>
          <w:color w:val="000000"/>
          <w:sz w:val="20"/>
        </w:rPr>
        <w:t>Débours</w:t>
      </w:r>
    </w:p>
    <w:p w14:paraId="05B6AD87" w14:textId="07FDBD1F" w:rsidR="00462981" w:rsidRPr="00426DA4" w:rsidRDefault="00462981" w:rsidP="00A30090">
      <w:pPr>
        <w:spacing w:before="120" w:after="120"/>
        <w:ind w:left="360"/>
        <w:jc w:val="both"/>
        <w:rPr>
          <w:rFonts w:ascii="Arial" w:hAnsi="Arial" w:cs="Arial"/>
          <w:b/>
          <w:bCs/>
          <w:color w:val="000000"/>
          <w:sz w:val="20"/>
        </w:rPr>
      </w:pPr>
      <w:r>
        <w:rPr>
          <w:rFonts w:ascii="Arial" w:hAnsi="Arial"/>
          <w:color w:val="000000"/>
          <w:sz w:val="20"/>
        </w:rPr>
        <w:t xml:space="preserve">Veuillez consulter le </w:t>
      </w:r>
      <w:r w:rsidRPr="00A30090">
        <w:rPr>
          <w:rFonts w:ascii="Arial" w:hAnsi="Arial"/>
          <w:i/>
          <w:iCs/>
          <w:color w:val="000000"/>
          <w:sz w:val="20"/>
        </w:rPr>
        <w:t xml:space="preserve">Mandat spécifique </w:t>
      </w:r>
      <w:r w:rsidR="003E0C0E" w:rsidRPr="00A30090">
        <w:rPr>
          <w:rFonts w:ascii="Arial" w:hAnsi="Arial"/>
          <w:i/>
          <w:iCs/>
          <w:color w:val="000000"/>
          <w:sz w:val="20"/>
        </w:rPr>
        <w:t>au conseiller juridique</w:t>
      </w:r>
      <w:r w:rsidR="00515219" w:rsidRPr="00A30090">
        <w:rPr>
          <w:rFonts w:ascii="Arial" w:hAnsi="Arial"/>
          <w:i/>
          <w:iCs/>
          <w:color w:val="000000"/>
          <w:sz w:val="20"/>
        </w:rPr>
        <w:t xml:space="preserve"> (Québec)</w:t>
      </w:r>
      <w:r w:rsidR="00515219">
        <w:rPr>
          <w:rFonts w:ascii="Arial" w:hAnsi="Arial"/>
          <w:color w:val="000000"/>
          <w:sz w:val="20"/>
        </w:rPr>
        <w:t xml:space="preserve"> </w:t>
      </w:r>
      <w:r>
        <w:rPr>
          <w:rFonts w:ascii="Arial" w:hAnsi="Arial"/>
          <w:color w:val="000000"/>
          <w:sz w:val="20"/>
        </w:rPr>
        <w:t xml:space="preserve">(F.28252-001) </w:t>
      </w:r>
      <w:r w:rsidR="002B7BE9">
        <w:rPr>
          <w:rFonts w:ascii="Arial" w:hAnsi="Arial"/>
          <w:color w:val="000000"/>
          <w:sz w:val="20"/>
        </w:rPr>
        <w:t>(le « </w:t>
      </w:r>
      <w:r w:rsidR="002B7BE9" w:rsidRPr="00A30090">
        <w:rPr>
          <w:rFonts w:ascii="Arial" w:hAnsi="Arial"/>
          <w:b/>
          <w:bCs/>
          <w:color w:val="000000"/>
          <w:sz w:val="20"/>
        </w:rPr>
        <w:t>Mandat spécifique</w:t>
      </w:r>
      <w:r w:rsidR="002B7BE9">
        <w:rPr>
          <w:rFonts w:ascii="Arial" w:hAnsi="Arial"/>
          <w:color w:val="000000"/>
          <w:sz w:val="20"/>
        </w:rPr>
        <w:t xml:space="preserve"> ») </w:t>
      </w:r>
      <w:r>
        <w:rPr>
          <w:rFonts w:ascii="Arial" w:hAnsi="Arial"/>
          <w:color w:val="000000"/>
          <w:sz w:val="20"/>
        </w:rPr>
        <w:t xml:space="preserve">pour connaître les </w:t>
      </w:r>
      <w:r w:rsidR="008340C6">
        <w:rPr>
          <w:rFonts w:ascii="Arial" w:hAnsi="Arial"/>
          <w:color w:val="000000"/>
          <w:sz w:val="20"/>
        </w:rPr>
        <w:t>détails</w:t>
      </w:r>
      <w:r>
        <w:rPr>
          <w:rFonts w:ascii="Arial" w:hAnsi="Arial"/>
          <w:color w:val="000000"/>
          <w:sz w:val="20"/>
        </w:rPr>
        <w:t xml:space="preserve"> d</w:t>
      </w:r>
      <w:r w:rsidR="00690ACF">
        <w:rPr>
          <w:rFonts w:ascii="Arial" w:hAnsi="Arial"/>
          <w:color w:val="000000"/>
          <w:sz w:val="20"/>
        </w:rPr>
        <w:t>u</w:t>
      </w:r>
      <w:r>
        <w:rPr>
          <w:rFonts w:ascii="Arial" w:hAnsi="Arial"/>
          <w:color w:val="000000"/>
          <w:sz w:val="20"/>
        </w:rPr>
        <w:t xml:space="preserve"> débours. Nous vous enverrons un formulaire « </w:t>
      </w:r>
      <w:r w:rsidR="00F6110E">
        <w:rPr>
          <w:rFonts w:ascii="Arial" w:hAnsi="Arial"/>
          <w:color w:val="000000"/>
          <w:sz w:val="20"/>
        </w:rPr>
        <w:t>Ventilation</w:t>
      </w:r>
      <w:r w:rsidR="005B0BE5">
        <w:rPr>
          <w:rFonts w:ascii="Arial" w:hAnsi="Arial"/>
          <w:color w:val="000000"/>
          <w:sz w:val="20"/>
        </w:rPr>
        <w:t xml:space="preserve"> / </w:t>
      </w:r>
      <w:r>
        <w:rPr>
          <w:rFonts w:ascii="Arial" w:hAnsi="Arial"/>
          <w:color w:val="000000"/>
          <w:sz w:val="20"/>
        </w:rPr>
        <w:t xml:space="preserve">Confirmation de débours » à la date du </w:t>
      </w:r>
      <w:r w:rsidR="007001FB">
        <w:rPr>
          <w:rFonts w:ascii="Arial" w:hAnsi="Arial"/>
          <w:color w:val="000000"/>
          <w:sz w:val="20"/>
        </w:rPr>
        <w:t>débours</w:t>
      </w:r>
      <w:r>
        <w:rPr>
          <w:rFonts w:ascii="Arial" w:hAnsi="Arial"/>
          <w:color w:val="000000"/>
          <w:sz w:val="20"/>
        </w:rPr>
        <w:t xml:space="preserve">. Nous procéderons au déboursement seulement lorsque nous aurons reçu votre </w:t>
      </w:r>
      <w:r w:rsidR="009A1D22">
        <w:rPr>
          <w:rFonts w:ascii="Arial" w:hAnsi="Arial"/>
          <w:color w:val="000000"/>
          <w:sz w:val="20"/>
        </w:rPr>
        <w:t xml:space="preserve">Rapport préliminaire </w:t>
      </w:r>
      <w:r>
        <w:rPr>
          <w:rFonts w:ascii="Arial" w:hAnsi="Arial"/>
          <w:color w:val="000000"/>
          <w:sz w:val="20"/>
        </w:rPr>
        <w:t>dûment complété.</w:t>
      </w:r>
    </w:p>
    <w:p w14:paraId="4C2BC4D2" w14:textId="2C4D08B5" w:rsidR="001A0EA0" w:rsidRPr="006A746B" w:rsidRDefault="00462981" w:rsidP="00AE5418">
      <w:pPr>
        <w:spacing w:after="120"/>
        <w:ind w:left="360"/>
        <w:jc w:val="both"/>
        <w:rPr>
          <w:rFonts w:ascii="Arial" w:hAnsi="Arial" w:cs="Arial"/>
          <w:b/>
          <w:color w:val="000000"/>
          <w:sz w:val="20"/>
          <w:szCs w:val="20"/>
        </w:rPr>
      </w:pPr>
      <w:r>
        <w:rPr>
          <w:rFonts w:ascii="Arial" w:hAnsi="Arial"/>
          <w:b/>
          <w:color w:val="000000"/>
          <w:sz w:val="20"/>
        </w:rPr>
        <w:t xml:space="preserve">Retenue </w:t>
      </w:r>
    </w:p>
    <w:p w14:paraId="462A9B24" w14:textId="5A8A0F26" w:rsidR="00462981" w:rsidRPr="006A746B" w:rsidRDefault="00462981" w:rsidP="00AE5418">
      <w:pPr>
        <w:spacing w:before="120" w:after="120"/>
        <w:ind w:left="357"/>
        <w:jc w:val="both"/>
        <w:rPr>
          <w:rFonts w:ascii="Arial" w:hAnsi="Arial" w:cs="Arial"/>
          <w:color w:val="000000"/>
          <w:sz w:val="20"/>
        </w:rPr>
      </w:pPr>
      <w:r>
        <w:rPr>
          <w:rFonts w:ascii="Arial" w:hAnsi="Arial"/>
          <w:color w:val="000000"/>
          <w:sz w:val="20"/>
        </w:rPr>
        <w:t xml:space="preserve">Nous verserons </w:t>
      </w:r>
      <w:r w:rsidR="00007134">
        <w:rPr>
          <w:rFonts w:ascii="Arial" w:hAnsi="Arial"/>
          <w:color w:val="000000"/>
          <w:sz w:val="20"/>
        </w:rPr>
        <w:t xml:space="preserve">le montant total du </w:t>
      </w:r>
      <w:r>
        <w:rPr>
          <w:rFonts w:ascii="Arial" w:hAnsi="Arial"/>
          <w:color w:val="000000"/>
          <w:sz w:val="20"/>
        </w:rPr>
        <w:t>débours dans votre compte en fidéicommis. Nous vous indiquerons dans le Mandat spécifique si la Banque exige que vous conserviez dans votre compte en fidéicommis le montant de la retenue de garantie, qui est de 15 % du montant du financement.</w:t>
      </w:r>
    </w:p>
    <w:p w14:paraId="6B8E8F6A" w14:textId="77777777" w:rsidR="00462981" w:rsidRPr="006A746B" w:rsidRDefault="00462981" w:rsidP="00AE5418">
      <w:pPr>
        <w:spacing w:before="120" w:after="120"/>
        <w:ind w:left="360"/>
        <w:jc w:val="both"/>
        <w:rPr>
          <w:rFonts w:ascii="Arial" w:hAnsi="Arial" w:cs="Arial"/>
          <w:b/>
          <w:color w:val="000000"/>
          <w:sz w:val="20"/>
        </w:rPr>
      </w:pPr>
      <w:r>
        <w:rPr>
          <w:rFonts w:ascii="Arial" w:hAnsi="Arial"/>
          <w:b/>
          <w:color w:val="000000"/>
          <w:sz w:val="20"/>
        </w:rPr>
        <w:t>Fin de la retenue</w:t>
      </w:r>
    </w:p>
    <w:p w14:paraId="5720BF75" w14:textId="77777777" w:rsidR="006056F0" w:rsidRPr="006A746B" w:rsidRDefault="006056F0" w:rsidP="006056F0">
      <w:pPr>
        <w:spacing w:before="120" w:after="120"/>
        <w:ind w:left="360"/>
        <w:jc w:val="both"/>
        <w:rPr>
          <w:rFonts w:ascii="Arial" w:hAnsi="Arial" w:cs="Arial"/>
          <w:color w:val="000000"/>
          <w:sz w:val="20"/>
        </w:rPr>
      </w:pPr>
      <w:r>
        <w:rPr>
          <w:rFonts w:ascii="Arial" w:hAnsi="Arial"/>
          <w:b/>
          <w:color w:val="000000"/>
          <w:sz w:val="20"/>
        </w:rPr>
        <w:t>Un certificat de parachèvement des travaux (pré-réception)</w:t>
      </w:r>
      <w:r>
        <w:rPr>
          <w:rFonts w:ascii="Arial" w:hAnsi="Arial"/>
          <w:color w:val="000000"/>
          <w:sz w:val="20"/>
        </w:rPr>
        <w:t xml:space="preserve"> faisant état de l’achèvement des travaux devra être obtenu avant la libération totale des fonds de votre compte en fidéicommis, selon ce qui est indiqué dans le Mandat spécifique.</w:t>
      </w:r>
    </w:p>
    <w:p w14:paraId="514D38F7" w14:textId="77777777" w:rsidR="006C1CE5" w:rsidRDefault="00CD1E6E" w:rsidP="00AE5418">
      <w:pPr>
        <w:pStyle w:val="Retraitcorpsdetexte3"/>
        <w:tabs>
          <w:tab w:val="left" w:pos="900"/>
        </w:tabs>
        <w:spacing w:before="120" w:after="120"/>
        <w:ind w:left="357"/>
        <w:rPr>
          <w:color w:val="000000"/>
        </w:rPr>
        <w:sectPr w:rsidR="006C1CE5" w:rsidSect="00325DF8">
          <w:headerReference w:type="default" r:id="rId33"/>
          <w:footerReference w:type="default" r:id="rId34"/>
          <w:footerReference w:type="first" r:id="rId35"/>
          <w:pgSz w:w="12240" w:h="15840" w:code="1"/>
          <w:pgMar w:top="720" w:right="720" w:bottom="720" w:left="720" w:header="360" w:footer="360" w:gutter="0"/>
          <w:cols w:space="720"/>
          <w:titlePg/>
          <w:docGrid w:linePitch="360"/>
        </w:sectPr>
      </w:pPr>
      <w:r>
        <w:rPr>
          <w:color w:val="000000"/>
        </w:rPr>
        <w:t xml:space="preserve">La retenue pourra être libérée 30 jours après l’achèvement des travaux, une fois que vous aurez effectué toutes les recherches que vous jugerez nécessaires pour confirmer qu’aucune charge ou hypothèque légale pouvant avoir priorité sur l’hypothèque en faveur de la Banque n’a été publiée. </w:t>
      </w:r>
      <w:r>
        <w:t>Vous devez aussi vous assurer que toutes les conditions ont été remplies, incluant l’obtention de tous les documents exigés dans nos instructions tel que le certificat de localisation. La retenue pourra être libérée seulement au moment où toutes ces conditions seront remplies.</w:t>
      </w:r>
      <w:r>
        <w:rPr>
          <w:color w:val="000000"/>
        </w:rPr>
        <w:t xml:space="preserve"> Vous devez par ailleurs nous informer de toute situation qui, à votre connaissance, peut justifier la prolongation de la retenue.</w:t>
      </w:r>
    </w:p>
    <w:p w14:paraId="1E5DBF5A" w14:textId="77777777" w:rsidR="00AE5418" w:rsidRDefault="00AE5418" w:rsidP="00AE5418">
      <w:pPr>
        <w:pStyle w:val="Retraitcorpsdetexte3"/>
        <w:tabs>
          <w:tab w:val="left" w:pos="900"/>
        </w:tabs>
        <w:spacing w:before="120" w:after="120"/>
        <w:ind w:left="357"/>
        <w:rPr>
          <w:rFonts w:cs="Arial"/>
          <w:b/>
          <w:color w:val="000000"/>
          <w:szCs w:val="20"/>
        </w:rPr>
      </w:pPr>
    </w:p>
    <w:p w14:paraId="0D829CFD" w14:textId="77777777" w:rsidR="00462981" w:rsidRPr="00AE5418" w:rsidRDefault="00AE5418" w:rsidP="00AE5418">
      <w:pPr>
        <w:pStyle w:val="Retraitcorpsdetexte3"/>
        <w:numPr>
          <w:ilvl w:val="0"/>
          <w:numId w:val="17"/>
        </w:numPr>
        <w:pBdr>
          <w:top w:val="single" w:sz="12" w:space="1" w:color="auto"/>
        </w:pBdr>
        <w:spacing w:before="120" w:after="120"/>
        <w:ind w:left="284" w:hanging="284"/>
        <w:rPr>
          <w:rFonts w:cs="Arial"/>
          <w:b/>
          <w:bCs/>
          <w:color w:val="000000"/>
        </w:rPr>
      </w:pPr>
      <w:r>
        <w:rPr>
          <w:b/>
          <w:color w:val="000000"/>
        </w:rPr>
        <w:t>CONDITIONS PRÉALABLES À LA LIBÉRATION DES FONDS DE VOTRE COMPTE EN FIDÉICOMMIS</w:t>
      </w:r>
    </w:p>
    <w:p w14:paraId="66CD5FB6" w14:textId="6689AB46" w:rsidR="00462981" w:rsidRPr="006A746B" w:rsidRDefault="00FF706D">
      <w:pPr>
        <w:spacing w:after="120"/>
        <w:ind w:left="360"/>
        <w:jc w:val="both"/>
        <w:rPr>
          <w:rFonts w:ascii="Arial" w:hAnsi="Arial" w:cs="Arial"/>
          <w:color w:val="000000"/>
          <w:sz w:val="20"/>
        </w:rPr>
      </w:pPr>
      <w:r>
        <w:rPr>
          <w:rFonts w:ascii="Arial" w:hAnsi="Arial"/>
          <w:color w:val="000000"/>
          <w:sz w:val="20"/>
        </w:rPr>
        <w:t xml:space="preserve">Lorsque vous libérez des fonds </w:t>
      </w:r>
      <w:r w:rsidR="00635B3E">
        <w:rPr>
          <w:rFonts w:ascii="Arial" w:hAnsi="Arial"/>
          <w:color w:val="000000"/>
          <w:sz w:val="20"/>
        </w:rPr>
        <w:t>versés</w:t>
      </w:r>
      <w:r>
        <w:rPr>
          <w:rFonts w:ascii="Arial" w:hAnsi="Arial"/>
          <w:color w:val="000000"/>
          <w:sz w:val="20"/>
        </w:rPr>
        <w:t xml:space="preserve"> par la Banque dans votre compte en fidéicommis, vous devez faire toutes les recherches que vous jugez nécessaires afin de vous assurer de l’absence d’inscription pouvant affecter nos droits et notre </w:t>
      </w:r>
      <w:r w:rsidR="00B859FD">
        <w:rPr>
          <w:rFonts w:ascii="Arial" w:hAnsi="Arial"/>
          <w:color w:val="000000"/>
          <w:sz w:val="20"/>
        </w:rPr>
        <w:t>sûreté</w:t>
      </w:r>
      <w:r>
        <w:rPr>
          <w:rFonts w:ascii="Arial" w:hAnsi="Arial"/>
          <w:color w:val="000000"/>
          <w:sz w:val="20"/>
        </w:rPr>
        <w:t>.</w:t>
      </w:r>
    </w:p>
    <w:p w14:paraId="6FDDC618" w14:textId="09AB3961" w:rsidR="00462981" w:rsidRPr="006A746B" w:rsidRDefault="009E770E">
      <w:pPr>
        <w:pStyle w:val="Retraitcorpsdetexte3"/>
        <w:tabs>
          <w:tab w:val="left" w:pos="900"/>
        </w:tabs>
        <w:spacing w:before="120" w:after="120"/>
        <w:ind w:left="360"/>
        <w:rPr>
          <w:rFonts w:cs="Arial"/>
          <w:color w:val="000000"/>
        </w:rPr>
      </w:pPr>
      <w:r>
        <w:rPr>
          <w:color w:val="000000"/>
        </w:rPr>
        <w:t>Le cas échéant</w:t>
      </w:r>
      <w:r w:rsidR="00462981">
        <w:rPr>
          <w:color w:val="000000"/>
        </w:rPr>
        <w:t>, vous devez vous assurer que les règles particulières à la vente d’</w:t>
      </w:r>
      <w:r w:rsidR="00890E34">
        <w:rPr>
          <w:color w:val="000000"/>
        </w:rPr>
        <w:t xml:space="preserve">un </w:t>
      </w:r>
      <w:r w:rsidR="00462981">
        <w:rPr>
          <w:color w:val="000000"/>
        </w:rPr>
        <w:t>immeuble à usage d’habitation prévues aux articles 1785 à 1794 du Code civil du Québec ont été respectées et que le délai de dédit est écoulé. Vous devez également conserver une copie du contrat préliminaire, s’il y a lieu.</w:t>
      </w:r>
    </w:p>
    <w:sectPr w:rsidR="00462981" w:rsidRPr="006A746B" w:rsidSect="00325DF8">
      <w:pgSz w:w="12240" w:h="15840" w:code="1"/>
      <w:pgMar w:top="720" w:right="720" w:bottom="720" w:left="720" w:header="360"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B5D87" w14:textId="77777777" w:rsidR="00D460D4" w:rsidRDefault="00D460D4">
      <w:r>
        <w:separator/>
      </w:r>
    </w:p>
  </w:endnote>
  <w:endnote w:type="continuationSeparator" w:id="0">
    <w:p w14:paraId="0886FC12" w14:textId="77777777" w:rsidR="00D460D4" w:rsidRDefault="00D460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BGAAHFONT">
    <w:altName w:val="Calibri"/>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2E950" w14:textId="77777777" w:rsidR="00841D65" w:rsidRPr="00841D65" w:rsidRDefault="00841D65" w:rsidP="00841D65">
    <w:pPr>
      <w:pStyle w:val="Pieddepage"/>
      <w:pBdr>
        <w:top w:val="single" w:sz="12" w:space="1" w:color="auto"/>
      </w:pBdr>
      <w:tabs>
        <w:tab w:val="clear" w:pos="4320"/>
        <w:tab w:val="clear" w:pos="8640"/>
        <w:tab w:val="right" w:pos="10800"/>
      </w:tabs>
      <w:rPr>
        <w:rFonts w:ascii="Helvetica" w:hAnsi="Helvetica"/>
        <w:sz w:val="6"/>
        <w:szCs w:val="16"/>
      </w:rPr>
    </w:pPr>
  </w:p>
  <w:p w14:paraId="5F8D7049" w14:textId="77777777" w:rsidR="00173150" w:rsidRPr="00E64D3A" w:rsidRDefault="00E64D3A" w:rsidP="00D871AC">
    <w:pPr>
      <w:rPr>
        <w:rFonts w:ascii="Helvetica" w:hAnsi="Helvetica"/>
        <w:sz w:val="12"/>
        <w:szCs w:val="12"/>
      </w:rPr>
    </w:pPr>
    <w:r>
      <w:rPr>
        <w:rFonts w:ascii="Helvetica" w:hAnsi="Helvetica"/>
        <w:vertAlign w:val="superscript"/>
      </w:rPr>
      <w:t>MD</w:t>
    </w:r>
    <w:r>
      <w:rPr>
        <w:rFonts w:ascii="Helvetica" w:hAnsi="Helvetica"/>
        <w:sz w:val="12"/>
      </w:rPr>
      <w:t xml:space="preserve"> Le logo Banque Nationale </w:t>
    </w:r>
    <w:r>
      <w:rPr>
        <w:rFonts w:ascii="Helvetica" w:hAnsi="Helvetica"/>
        <w:sz w:val="12"/>
      </w:rPr>
      <w:br/>
      <w:t>est une marque de commerce déposée de Banque Nationale du Canada.</w:t>
    </w:r>
  </w:p>
  <w:p w14:paraId="501992A2" w14:textId="77777777" w:rsidR="000C0360" w:rsidRPr="00841D65" w:rsidRDefault="005E4B48" w:rsidP="00841D65">
    <w:pPr>
      <w:pStyle w:val="Pieddepage"/>
      <w:tabs>
        <w:tab w:val="clear" w:pos="4320"/>
        <w:tab w:val="clear" w:pos="8640"/>
        <w:tab w:val="right" w:pos="10800"/>
      </w:tabs>
      <w:rPr>
        <w:rFonts w:ascii="Helvetica" w:hAnsi="Helvetica"/>
        <w:sz w:val="12"/>
        <w:szCs w:val="12"/>
      </w:rPr>
    </w:pPr>
    <w:r>
      <w:rPr>
        <w:rFonts w:ascii="Helvetica" w:hAnsi="Helvetica"/>
        <w:sz w:val="12"/>
      </w:rPr>
      <w:t xml:space="preserve">30428-AGT-001 (2025-XX-XX) </w:t>
    </w:r>
    <w:r>
      <w:rPr>
        <w:rFonts w:ascii="Helvetica" w:hAnsi="Helvetica"/>
        <w:sz w:val="12"/>
      </w:rPr>
      <w:tab/>
      <w:t xml:space="preserve">Page </w:t>
    </w:r>
    <w:r w:rsidR="00841D65" w:rsidRPr="00633A29">
      <w:rPr>
        <w:rFonts w:ascii="Helvetica" w:hAnsi="Helvetica"/>
        <w:sz w:val="12"/>
      </w:rPr>
      <w:fldChar w:fldCharType="begin"/>
    </w:r>
    <w:r w:rsidR="00841D65" w:rsidRPr="00924C89">
      <w:rPr>
        <w:rFonts w:ascii="Helvetica" w:hAnsi="Helvetica"/>
        <w:sz w:val="12"/>
      </w:rPr>
      <w:instrText>PAGE</w:instrText>
    </w:r>
    <w:r w:rsidR="00841D65" w:rsidRPr="00633A29">
      <w:rPr>
        <w:rFonts w:ascii="Helvetica" w:hAnsi="Helvetica"/>
        <w:sz w:val="12"/>
      </w:rPr>
      <w:fldChar w:fldCharType="separate"/>
    </w:r>
    <w:r w:rsidR="00DB1E39">
      <w:rPr>
        <w:rFonts w:ascii="Helvetica" w:hAnsi="Helvetica"/>
        <w:sz w:val="12"/>
      </w:rPr>
      <w:t>2</w:t>
    </w:r>
    <w:r w:rsidR="00841D65" w:rsidRPr="00633A29">
      <w:rPr>
        <w:rFonts w:ascii="Helvetica" w:hAnsi="Helvetica"/>
        <w:sz w:val="12"/>
      </w:rPr>
      <w:fldChar w:fldCharType="end"/>
    </w:r>
    <w:r>
      <w:rPr>
        <w:rFonts w:ascii="Helvetica" w:hAnsi="Helvetica"/>
        <w:sz w:val="12"/>
      </w:rPr>
      <w:t xml:space="preserve"> of </w:t>
    </w:r>
    <w:r w:rsidR="00841D65" w:rsidRPr="00633A29">
      <w:rPr>
        <w:rFonts w:ascii="Helvetica" w:hAnsi="Helvetica"/>
        <w:sz w:val="12"/>
      </w:rPr>
      <w:fldChar w:fldCharType="begin"/>
    </w:r>
    <w:r w:rsidR="00841D65" w:rsidRPr="00924C89">
      <w:rPr>
        <w:rFonts w:ascii="Helvetica" w:hAnsi="Helvetica"/>
        <w:sz w:val="12"/>
      </w:rPr>
      <w:instrText>NUMPAGES</w:instrText>
    </w:r>
    <w:r w:rsidR="00841D65" w:rsidRPr="00633A29">
      <w:rPr>
        <w:rFonts w:ascii="Helvetica" w:hAnsi="Helvetica"/>
        <w:sz w:val="12"/>
      </w:rPr>
      <w:fldChar w:fldCharType="separate"/>
    </w:r>
    <w:r w:rsidR="00DB1E39">
      <w:rPr>
        <w:rFonts w:ascii="Helvetica" w:hAnsi="Helvetica"/>
        <w:sz w:val="12"/>
      </w:rPr>
      <w:t>2</w:t>
    </w:r>
    <w:r w:rsidR="00841D65" w:rsidRPr="00633A29">
      <w:rPr>
        <w:rFonts w:ascii="Helvetica" w:hAnsi="Helvetica"/>
        <w:sz w:val="1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D8FAF" w14:textId="77777777" w:rsidR="00D45277" w:rsidRPr="003209A2" w:rsidRDefault="00D45277" w:rsidP="00D45277">
    <w:pPr>
      <w:pStyle w:val="Pieddepage"/>
      <w:pBdr>
        <w:top w:val="single" w:sz="12" w:space="1" w:color="auto"/>
      </w:pBdr>
      <w:rPr>
        <w:rFonts w:ascii="Arial" w:hAnsi="Arial" w:cs="Arial"/>
        <w:sz w:val="4"/>
        <w:szCs w:val="4"/>
      </w:rPr>
    </w:pPr>
  </w:p>
  <w:p w14:paraId="24AE0119" w14:textId="77777777" w:rsidR="00D45277" w:rsidRPr="003209A2" w:rsidRDefault="00D45277" w:rsidP="00D45277">
    <w:pPr>
      <w:pStyle w:val="Pieddepage"/>
      <w:tabs>
        <w:tab w:val="clear" w:pos="4320"/>
        <w:tab w:val="clear" w:pos="8640"/>
        <w:tab w:val="center" w:pos="5760"/>
        <w:tab w:val="right" w:pos="10800"/>
      </w:tabs>
      <w:jc w:val="both"/>
      <w:rPr>
        <w:rFonts w:ascii="Arial" w:hAnsi="Arial" w:cs="Arial"/>
        <w:position w:val="4"/>
        <w:sz w:val="12"/>
        <w:szCs w:val="12"/>
      </w:rPr>
    </w:pPr>
    <w:r w:rsidRPr="006C1CE5">
      <w:rPr>
        <w:rFonts w:ascii="Arial" w:hAnsi="Arial"/>
        <w:sz w:val="12"/>
      </w:rPr>
      <w:t>MD</w:t>
    </w:r>
    <w:r>
      <w:rPr>
        <w:rFonts w:ascii="Arial" w:hAnsi="Arial"/>
        <w:sz w:val="12"/>
      </w:rPr>
      <w:t xml:space="preserve"> BANQUE NATIONALE et le logo BANQUE NATIONALE sont des marques de commerce déposées de la Banque Nationale du Canada.</w:t>
    </w:r>
  </w:p>
  <w:p w14:paraId="426CD9C0" w14:textId="38F06A05" w:rsidR="00841D65" w:rsidRPr="00D45277" w:rsidRDefault="00D45277" w:rsidP="00D45277">
    <w:pPr>
      <w:pStyle w:val="Pieddepage"/>
      <w:tabs>
        <w:tab w:val="clear" w:pos="4320"/>
        <w:tab w:val="clear" w:pos="8640"/>
        <w:tab w:val="right" w:pos="10800"/>
      </w:tabs>
      <w:rPr>
        <w:rFonts w:ascii="Helvetica" w:hAnsi="Helvetica"/>
        <w:sz w:val="12"/>
        <w:szCs w:val="12"/>
      </w:rPr>
    </w:pPr>
    <w:r>
      <w:rPr>
        <w:rFonts w:ascii="Arial" w:hAnsi="Arial"/>
        <w:sz w:val="12"/>
      </w:rPr>
      <w:t>3042</w:t>
    </w:r>
    <w:r w:rsidR="00017E2C">
      <w:rPr>
        <w:rFonts w:ascii="Arial" w:hAnsi="Arial"/>
        <w:sz w:val="12"/>
      </w:rPr>
      <w:t>8</w:t>
    </w:r>
    <w:r>
      <w:rPr>
        <w:rFonts w:ascii="Arial" w:hAnsi="Arial"/>
        <w:sz w:val="12"/>
      </w:rPr>
      <w:t>-AGT-001 (2026-0</w:t>
    </w:r>
    <w:r w:rsidR="00676759">
      <w:rPr>
        <w:rFonts w:ascii="Arial" w:hAnsi="Arial"/>
        <w:sz w:val="12"/>
      </w:rPr>
      <w:t>7</w:t>
    </w:r>
    <w:r>
      <w:rPr>
        <w:rFonts w:ascii="Arial" w:hAnsi="Arial"/>
        <w:sz w:val="12"/>
      </w:rPr>
      <w:t>-0</w:t>
    </w:r>
    <w:r w:rsidR="00676759">
      <w:rPr>
        <w:rFonts w:ascii="Arial" w:hAnsi="Arial"/>
        <w:sz w:val="12"/>
      </w:rPr>
      <w:t>6</w:t>
    </w:r>
    <w:r>
      <w:rPr>
        <w:rFonts w:ascii="Arial" w:hAnsi="Arial"/>
        <w:sz w:val="12"/>
      </w:rPr>
      <w:t>)</w:t>
    </w:r>
    <w:r>
      <w:rPr>
        <w:rFonts w:ascii="Helvetica" w:hAnsi="Helvetica"/>
        <w:sz w:val="12"/>
      </w:rPr>
      <w:tab/>
      <w:t xml:space="preserve">Page </w:t>
    </w:r>
    <w:r w:rsidR="00E64D3A" w:rsidRPr="00633A29">
      <w:rPr>
        <w:rFonts w:ascii="Helvetica" w:hAnsi="Helvetica"/>
        <w:sz w:val="12"/>
      </w:rPr>
      <w:fldChar w:fldCharType="begin"/>
    </w:r>
    <w:r w:rsidR="00E64D3A" w:rsidRPr="00924C89">
      <w:rPr>
        <w:rFonts w:ascii="Helvetica" w:hAnsi="Helvetica"/>
        <w:sz w:val="12"/>
      </w:rPr>
      <w:instrText>PAGE</w:instrText>
    </w:r>
    <w:r w:rsidR="00E64D3A" w:rsidRPr="00633A29">
      <w:rPr>
        <w:rFonts w:ascii="Helvetica" w:hAnsi="Helvetica"/>
        <w:sz w:val="12"/>
      </w:rPr>
      <w:fldChar w:fldCharType="separate"/>
    </w:r>
    <w:r w:rsidR="00DB1E39">
      <w:rPr>
        <w:rFonts w:ascii="Helvetica" w:hAnsi="Helvetica"/>
        <w:sz w:val="12"/>
      </w:rPr>
      <w:t>1</w:t>
    </w:r>
    <w:r w:rsidR="00E64D3A" w:rsidRPr="00633A29">
      <w:rPr>
        <w:rFonts w:ascii="Helvetica" w:hAnsi="Helvetica"/>
        <w:sz w:val="12"/>
      </w:rPr>
      <w:fldChar w:fldCharType="end"/>
    </w:r>
    <w:r>
      <w:rPr>
        <w:rFonts w:ascii="Helvetica" w:hAnsi="Helvetica"/>
        <w:sz w:val="12"/>
      </w:rPr>
      <w:t xml:space="preserve"> de </w:t>
    </w:r>
    <w:r w:rsidR="00E64D3A" w:rsidRPr="00633A29">
      <w:rPr>
        <w:rFonts w:ascii="Helvetica" w:hAnsi="Helvetica"/>
        <w:sz w:val="12"/>
      </w:rPr>
      <w:fldChar w:fldCharType="begin"/>
    </w:r>
    <w:r w:rsidR="00E64D3A" w:rsidRPr="00924C89">
      <w:rPr>
        <w:rFonts w:ascii="Helvetica" w:hAnsi="Helvetica"/>
        <w:sz w:val="12"/>
      </w:rPr>
      <w:instrText>NUMPAGES</w:instrText>
    </w:r>
    <w:r w:rsidR="00E64D3A" w:rsidRPr="00633A29">
      <w:rPr>
        <w:rFonts w:ascii="Helvetica" w:hAnsi="Helvetica"/>
        <w:sz w:val="12"/>
      </w:rPr>
      <w:fldChar w:fldCharType="separate"/>
    </w:r>
    <w:r w:rsidR="00DB1E39">
      <w:rPr>
        <w:rFonts w:ascii="Helvetica" w:hAnsi="Helvetica"/>
        <w:sz w:val="12"/>
      </w:rPr>
      <w:t>2</w:t>
    </w:r>
    <w:r w:rsidR="00E64D3A" w:rsidRPr="00633A29">
      <w:rPr>
        <w:rFonts w:ascii="Helvetica" w:hAnsi="Helvetica"/>
        <w:sz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82A8F2" w14:textId="77777777" w:rsidR="00D460D4" w:rsidRDefault="00D460D4">
      <w:r>
        <w:separator/>
      </w:r>
    </w:p>
  </w:footnote>
  <w:footnote w:type="continuationSeparator" w:id="0">
    <w:p w14:paraId="35C4F099" w14:textId="77777777" w:rsidR="00D460D4" w:rsidRDefault="00D460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3AFED" w14:textId="77777777" w:rsidR="00D45277" w:rsidRPr="00D45277" w:rsidRDefault="00D45277" w:rsidP="00D45277">
    <w:pPr>
      <w:pStyle w:val="Retraitcorpsdetexte2"/>
      <w:spacing w:after="120"/>
      <w:ind w:left="720" w:firstLine="0"/>
      <w:jc w:val="center"/>
      <w:rPr>
        <w:rFonts w:cs="Arial"/>
        <w:b/>
        <w:i/>
        <w:iCs/>
        <w:noProof/>
        <w:sz w:val="22"/>
        <w:szCs w:val="22"/>
      </w:rPr>
    </w:pPr>
    <w:r>
      <w:rPr>
        <w:b/>
        <w:i/>
        <w:sz w:val="22"/>
      </w:rPr>
      <w:t>Veuillez noter que le présent formulaire est réservé au réseau de courtiers.</w:t>
    </w:r>
  </w:p>
  <w:p w14:paraId="4B10F0F0" w14:textId="77777777" w:rsidR="00D45277" w:rsidRPr="002679FD" w:rsidRDefault="00D4527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70643"/>
    <w:multiLevelType w:val="hybridMultilevel"/>
    <w:tmpl w:val="0FFCB986"/>
    <w:lvl w:ilvl="0" w:tplc="040C000F">
      <w:start w:val="3"/>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 w15:restartNumberingAfterBreak="0">
    <w:nsid w:val="07C122C0"/>
    <w:multiLevelType w:val="hybridMultilevel"/>
    <w:tmpl w:val="B25AB68E"/>
    <w:lvl w:ilvl="0" w:tplc="C1764568">
      <w:start w:val="1"/>
      <w:numFmt w:val="lowerLetter"/>
      <w:lvlText w:val="(%1)"/>
      <w:lvlJc w:val="left"/>
      <w:pPr>
        <w:tabs>
          <w:tab w:val="num" w:pos="1080"/>
        </w:tabs>
        <w:ind w:left="1080" w:hanging="60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2" w15:restartNumberingAfterBreak="0">
    <w:nsid w:val="0BA74462"/>
    <w:multiLevelType w:val="hybridMultilevel"/>
    <w:tmpl w:val="37FE644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B194816"/>
    <w:multiLevelType w:val="hybridMultilevel"/>
    <w:tmpl w:val="27E011CC"/>
    <w:lvl w:ilvl="0" w:tplc="F1083FCE">
      <w:start w:val="2"/>
      <w:numFmt w:val="lowerRoman"/>
      <w:lvlText w:val="%1)"/>
      <w:lvlJc w:val="left"/>
      <w:pPr>
        <w:tabs>
          <w:tab w:val="num" w:pos="1200"/>
        </w:tabs>
        <w:ind w:left="1200" w:hanging="72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4" w15:restartNumberingAfterBreak="0">
    <w:nsid w:val="2D096EF3"/>
    <w:multiLevelType w:val="hybridMultilevel"/>
    <w:tmpl w:val="8B4A230A"/>
    <w:lvl w:ilvl="0" w:tplc="711E216C">
      <w:start w:val="9"/>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0492BE0"/>
    <w:multiLevelType w:val="hybridMultilevel"/>
    <w:tmpl w:val="CEC63A32"/>
    <w:lvl w:ilvl="0" w:tplc="040C0001">
      <w:start w:val="1"/>
      <w:numFmt w:val="bullet"/>
      <w:lvlText w:val=""/>
      <w:lvlJc w:val="left"/>
      <w:pPr>
        <w:tabs>
          <w:tab w:val="num" w:pos="1440"/>
        </w:tabs>
        <w:ind w:left="1440" w:hanging="360"/>
      </w:pPr>
      <w:rPr>
        <w:rFonts w:ascii="Symbol" w:hAnsi="Symbol" w:hint="default"/>
      </w:rPr>
    </w:lvl>
    <w:lvl w:ilvl="1" w:tplc="040C0003" w:tentative="1">
      <w:start w:val="1"/>
      <w:numFmt w:val="bullet"/>
      <w:lvlText w:val="o"/>
      <w:lvlJc w:val="left"/>
      <w:pPr>
        <w:tabs>
          <w:tab w:val="num" w:pos="2160"/>
        </w:tabs>
        <w:ind w:left="2160" w:hanging="360"/>
      </w:pPr>
      <w:rPr>
        <w:rFonts w:ascii="Courier New" w:hAnsi="Courier New" w:hint="default"/>
      </w:rPr>
    </w:lvl>
    <w:lvl w:ilvl="2" w:tplc="040C0005" w:tentative="1">
      <w:start w:val="1"/>
      <w:numFmt w:val="bullet"/>
      <w:lvlText w:val=""/>
      <w:lvlJc w:val="left"/>
      <w:pPr>
        <w:tabs>
          <w:tab w:val="num" w:pos="2880"/>
        </w:tabs>
        <w:ind w:left="2880" w:hanging="360"/>
      </w:pPr>
      <w:rPr>
        <w:rFonts w:ascii="Wingdings" w:hAnsi="Wingdings" w:hint="default"/>
      </w:rPr>
    </w:lvl>
    <w:lvl w:ilvl="3" w:tplc="040C0001" w:tentative="1">
      <w:start w:val="1"/>
      <w:numFmt w:val="bullet"/>
      <w:lvlText w:val=""/>
      <w:lvlJc w:val="left"/>
      <w:pPr>
        <w:tabs>
          <w:tab w:val="num" w:pos="3600"/>
        </w:tabs>
        <w:ind w:left="3600" w:hanging="360"/>
      </w:pPr>
      <w:rPr>
        <w:rFonts w:ascii="Symbol" w:hAnsi="Symbol" w:hint="default"/>
      </w:rPr>
    </w:lvl>
    <w:lvl w:ilvl="4" w:tplc="040C0003" w:tentative="1">
      <w:start w:val="1"/>
      <w:numFmt w:val="bullet"/>
      <w:lvlText w:val="o"/>
      <w:lvlJc w:val="left"/>
      <w:pPr>
        <w:tabs>
          <w:tab w:val="num" w:pos="4320"/>
        </w:tabs>
        <w:ind w:left="4320" w:hanging="360"/>
      </w:pPr>
      <w:rPr>
        <w:rFonts w:ascii="Courier New" w:hAnsi="Courier New" w:hint="default"/>
      </w:rPr>
    </w:lvl>
    <w:lvl w:ilvl="5" w:tplc="040C0005" w:tentative="1">
      <w:start w:val="1"/>
      <w:numFmt w:val="bullet"/>
      <w:lvlText w:val=""/>
      <w:lvlJc w:val="left"/>
      <w:pPr>
        <w:tabs>
          <w:tab w:val="num" w:pos="5040"/>
        </w:tabs>
        <w:ind w:left="5040" w:hanging="360"/>
      </w:pPr>
      <w:rPr>
        <w:rFonts w:ascii="Wingdings" w:hAnsi="Wingdings" w:hint="default"/>
      </w:rPr>
    </w:lvl>
    <w:lvl w:ilvl="6" w:tplc="040C0001" w:tentative="1">
      <w:start w:val="1"/>
      <w:numFmt w:val="bullet"/>
      <w:lvlText w:val=""/>
      <w:lvlJc w:val="left"/>
      <w:pPr>
        <w:tabs>
          <w:tab w:val="num" w:pos="5760"/>
        </w:tabs>
        <w:ind w:left="5760" w:hanging="360"/>
      </w:pPr>
      <w:rPr>
        <w:rFonts w:ascii="Symbol" w:hAnsi="Symbol" w:hint="default"/>
      </w:rPr>
    </w:lvl>
    <w:lvl w:ilvl="7" w:tplc="040C0003" w:tentative="1">
      <w:start w:val="1"/>
      <w:numFmt w:val="bullet"/>
      <w:lvlText w:val="o"/>
      <w:lvlJc w:val="left"/>
      <w:pPr>
        <w:tabs>
          <w:tab w:val="num" w:pos="6480"/>
        </w:tabs>
        <w:ind w:left="6480" w:hanging="360"/>
      </w:pPr>
      <w:rPr>
        <w:rFonts w:ascii="Courier New" w:hAnsi="Courier New" w:hint="default"/>
      </w:rPr>
    </w:lvl>
    <w:lvl w:ilvl="8" w:tplc="040C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31BA5EED"/>
    <w:multiLevelType w:val="hybridMultilevel"/>
    <w:tmpl w:val="4A841654"/>
    <w:lvl w:ilvl="0" w:tplc="70641ABE">
      <w:start w:val="2"/>
      <w:numFmt w:val="lowerLetter"/>
      <w:lvlText w:val="%1)"/>
      <w:lvlJc w:val="left"/>
      <w:pPr>
        <w:tabs>
          <w:tab w:val="num" w:pos="786"/>
        </w:tabs>
        <w:ind w:left="786" w:hanging="360"/>
      </w:pPr>
      <w:rPr>
        <w:rFonts w:hint="default"/>
      </w:rPr>
    </w:lvl>
    <w:lvl w:ilvl="1" w:tplc="040C0019" w:tentative="1">
      <w:start w:val="1"/>
      <w:numFmt w:val="lowerLetter"/>
      <w:lvlText w:val="%2."/>
      <w:lvlJc w:val="left"/>
      <w:pPr>
        <w:tabs>
          <w:tab w:val="num" w:pos="1506"/>
        </w:tabs>
        <w:ind w:left="1506" w:hanging="360"/>
      </w:pPr>
    </w:lvl>
    <w:lvl w:ilvl="2" w:tplc="040C001B" w:tentative="1">
      <w:start w:val="1"/>
      <w:numFmt w:val="lowerRoman"/>
      <w:lvlText w:val="%3."/>
      <w:lvlJc w:val="right"/>
      <w:pPr>
        <w:tabs>
          <w:tab w:val="num" w:pos="2226"/>
        </w:tabs>
        <w:ind w:left="2226" w:hanging="180"/>
      </w:pPr>
    </w:lvl>
    <w:lvl w:ilvl="3" w:tplc="040C000F" w:tentative="1">
      <w:start w:val="1"/>
      <w:numFmt w:val="decimal"/>
      <w:lvlText w:val="%4."/>
      <w:lvlJc w:val="left"/>
      <w:pPr>
        <w:tabs>
          <w:tab w:val="num" w:pos="2946"/>
        </w:tabs>
        <w:ind w:left="2946" w:hanging="360"/>
      </w:pPr>
    </w:lvl>
    <w:lvl w:ilvl="4" w:tplc="040C0019" w:tentative="1">
      <w:start w:val="1"/>
      <w:numFmt w:val="lowerLetter"/>
      <w:lvlText w:val="%5."/>
      <w:lvlJc w:val="left"/>
      <w:pPr>
        <w:tabs>
          <w:tab w:val="num" w:pos="3666"/>
        </w:tabs>
        <w:ind w:left="3666" w:hanging="360"/>
      </w:pPr>
    </w:lvl>
    <w:lvl w:ilvl="5" w:tplc="040C001B" w:tentative="1">
      <w:start w:val="1"/>
      <w:numFmt w:val="lowerRoman"/>
      <w:lvlText w:val="%6."/>
      <w:lvlJc w:val="right"/>
      <w:pPr>
        <w:tabs>
          <w:tab w:val="num" w:pos="4386"/>
        </w:tabs>
        <w:ind w:left="4386" w:hanging="180"/>
      </w:pPr>
    </w:lvl>
    <w:lvl w:ilvl="6" w:tplc="040C000F" w:tentative="1">
      <w:start w:val="1"/>
      <w:numFmt w:val="decimal"/>
      <w:lvlText w:val="%7."/>
      <w:lvlJc w:val="left"/>
      <w:pPr>
        <w:tabs>
          <w:tab w:val="num" w:pos="5106"/>
        </w:tabs>
        <w:ind w:left="5106" w:hanging="360"/>
      </w:pPr>
    </w:lvl>
    <w:lvl w:ilvl="7" w:tplc="040C0019" w:tentative="1">
      <w:start w:val="1"/>
      <w:numFmt w:val="lowerLetter"/>
      <w:lvlText w:val="%8."/>
      <w:lvlJc w:val="left"/>
      <w:pPr>
        <w:tabs>
          <w:tab w:val="num" w:pos="5826"/>
        </w:tabs>
        <w:ind w:left="5826" w:hanging="360"/>
      </w:pPr>
    </w:lvl>
    <w:lvl w:ilvl="8" w:tplc="040C001B" w:tentative="1">
      <w:start w:val="1"/>
      <w:numFmt w:val="lowerRoman"/>
      <w:lvlText w:val="%9."/>
      <w:lvlJc w:val="right"/>
      <w:pPr>
        <w:tabs>
          <w:tab w:val="num" w:pos="6546"/>
        </w:tabs>
        <w:ind w:left="6546" w:hanging="180"/>
      </w:pPr>
    </w:lvl>
  </w:abstractNum>
  <w:abstractNum w:abstractNumId="7" w15:restartNumberingAfterBreak="0">
    <w:nsid w:val="32896C60"/>
    <w:multiLevelType w:val="singleLevel"/>
    <w:tmpl w:val="DB028AD0"/>
    <w:lvl w:ilvl="0">
      <w:start w:val="1"/>
      <w:numFmt w:val="lowerLetter"/>
      <w:lvlText w:val="(%1)"/>
      <w:lvlJc w:val="left"/>
      <w:pPr>
        <w:tabs>
          <w:tab w:val="num" w:pos="786"/>
        </w:tabs>
        <w:ind w:left="786" w:hanging="360"/>
      </w:pPr>
      <w:rPr>
        <w:rFonts w:hint="default"/>
      </w:rPr>
    </w:lvl>
  </w:abstractNum>
  <w:abstractNum w:abstractNumId="8" w15:restartNumberingAfterBreak="0">
    <w:nsid w:val="35966FD8"/>
    <w:multiLevelType w:val="singleLevel"/>
    <w:tmpl w:val="F4AE5912"/>
    <w:lvl w:ilvl="0">
      <w:start w:val="1"/>
      <w:numFmt w:val="lowerLetter"/>
      <w:lvlText w:val="(%1)"/>
      <w:lvlJc w:val="left"/>
      <w:pPr>
        <w:tabs>
          <w:tab w:val="num" w:pos="786"/>
        </w:tabs>
        <w:ind w:left="786" w:hanging="360"/>
      </w:pPr>
      <w:rPr>
        <w:rFonts w:hint="default"/>
        <w:b/>
      </w:rPr>
    </w:lvl>
  </w:abstractNum>
  <w:abstractNum w:abstractNumId="9" w15:restartNumberingAfterBreak="0">
    <w:nsid w:val="3EEB785A"/>
    <w:multiLevelType w:val="hybridMultilevel"/>
    <w:tmpl w:val="13368262"/>
    <w:lvl w:ilvl="0" w:tplc="538EE3C8">
      <w:start w:val="1"/>
      <w:numFmt w:val="lowerLetter"/>
      <w:lvlText w:val="(%1)"/>
      <w:lvlJc w:val="left"/>
      <w:pPr>
        <w:tabs>
          <w:tab w:val="num" w:pos="840"/>
        </w:tabs>
        <w:ind w:left="8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10" w15:restartNumberingAfterBreak="0">
    <w:nsid w:val="3F0C6AA5"/>
    <w:multiLevelType w:val="hybridMultilevel"/>
    <w:tmpl w:val="4D66D068"/>
    <w:lvl w:ilvl="0" w:tplc="8160C9CC">
      <w:start w:val="2"/>
      <w:numFmt w:val="bullet"/>
      <w:lvlText w:val="-"/>
      <w:lvlJc w:val="left"/>
      <w:pPr>
        <w:tabs>
          <w:tab w:val="num" w:pos="835"/>
        </w:tabs>
        <w:ind w:left="835" w:hanging="360"/>
      </w:pPr>
      <w:rPr>
        <w:rFonts w:ascii="Times New Roman" w:eastAsia="Times New Roman" w:hAnsi="Times New Roman" w:cs="Times New Roman" w:hint="default"/>
      </w:rPr>
    </w:lvl>
    <w:lvl w:ilvl="1" w:tplc="040C0003" w:tentative="1">
      <w:start w:val="1"/>
      <w:numFmt w:val="bullet"/>
      <w:lvlText w:val="o"/>
      <w:lvlJc w:val="left"/>
      <w:pPr>
        <w:tabs>
          <w:tab w:val="num" w:pos="1555"/>
        </w:tabs>
        <w:ind w:left="1555" w:hanging="360"/>
      </w:pPr>
      <w:rPr>
        <w:rFonts w:ascii="Courier New" w:hAnsi="Courier New" w:hint="default"/>
      </w:rPr>
    </w:lvl>
    <w:lvl w:ilvl="2" w:tplc="040C0005" w:tentative="1">
      <w:start w:val="1"/>
      <w:numFmt w:val="bullet"/>
      <w:lvlText w:val=""/>
      <w:lvlJc w:val="left"/>
      <w:pPr>
        <w:tabs>
          <w:tab w:val="num" w:pos="2275"/>
        </w:tabs>
        <w:ind w:left="2275" w:hanging="360"/>
      </w:pPr>
      <w:rPr>
        <w:rFonts w:ascii="Wingdings" w:hAnsi="Wingdings" w:hint="default"/>
      </w:rPr>
    </w:lvl>
    <w:lvl w:ilvl="3" w:tplc="040C0001" w:tentative="1">
      <w:start w:val="1"/>
      <w:numFmt w:val="bullet"/>
      <w:lvlText w:val=""/>
      <w:lvlJc w:val="left"/>
      <w:pPr>
        <w:tabs>
          <w:tab w:val="num" w:pos="2995"/>
        </w:tabs>
        <w:ind w:left="2995" w:hanging="360"/>
      </w:pPr>
      <w:rPr>
        <w:rFonts w:ascii="Symbol" w:hAnsi="Symbol" w:hint="default"/>
      </w:rPr>
    </w:lvl>
    <w:lvl w:ilvl="4" w:tplc="040C0003" w:tentative="1">
      <w:start w:val="1"/>
      <w:numFmt w:val="bullet"/>
      <w:lvlText w:val="o"/>
      <w:lvlJc w:val="left"/>
      <w:pPr>
        <w:tabs>
          <w:tab w:val="num" w:pos="3715"/>
        </w:tabs>
        <w:ind w:left="3715" w:hanging="360"/>
      </w:pPr>
      <w:rPr>
        <w:rFonts w:ascii="Courier New" w:hAnsi="Courier New" w:hint="default"/>
      </w:rPr>
    </w:lvl>
    <w:lvl w:ilvl="5" w:tplc="040C0005" w:tentative="1">
      <w:start w:val="1"/>
      <w:numFmt w:val="bullet"/>
      <w:lvlText w:val=""/>
      <w:lvlJc w:val="left"/>
      <w:pPr>
        <w:tabs>
          <w:tab w:val="num" w:pos="4435"/>
        </w:tabs>
        <w:ind w:left="4435" w:hanging="360"/>
      </w:pPr>
      <w:rPr>
        <w:rFonts w:ascii="Wingdings" w:hAnsi="Wingdings" w:hint="default"/>
      </w:rPr>
    </w:lvl>
    <w:lvl w:ilvl="6" w:tplc="040C0001" w:tentative="1">
      <w:start w:val="1"/>
      <w:numFmt w:val="bullet"/>
      <w:lvlText w:val=""/>
      <w:lvlJc w:val="left"/>
      <w:pPr>
        <w:tabs>
          <w:tab w:val="num" w:pos="5155"/>
        </w:tabs>
        <w:ind w:left="5155" w:hanging="360"/>
      </w:pPr>
      <w:rPr>
        <w:rFonts w:ascii="Symbol" w:hAnsi="Symbol" w:hint="default"/>
      </w:rPr>
    </w:lvl>
    <w:lvl w:ilvl="7" w:tplc="040C0003" w:tentative="1">
      <w:start w:val="1"/>
      <w:numFmt w:val="bullet"/>
      <w:lvlText w:val="o"/>
      <w:lvlJc w:val="left"/>
      <w:pPr>
        <w:tabs>
          <w:tab w:val="num" w:pos="5875"/>
        </w:tabs>
        <w:ind w:left="5875" w:hanging="360"/>
      </w:pPr>
      <w:rPr>
        <w:rFonts w:ascii="Courier New" w:hAnsi="Courier New" w:hint="default"/>
      </w:rPr>
    </w:lvl>
    <w:lvl w:ilvl="8" w:tplc="040C0005" w:tentative="1">
      <w:start w:val="1"/>
      <w:numFmt w:val="bullet"/>
      <w:lvlText w:val=""/>
      <w:lvlJc w:val="left"/>
      <w:pPr>
        <w:tabs>
          <w:tab w:val="num" w:pos="6595"/>
        </w:tabs>
        <w:ind w:left="6595" w:hanging="360"/>
      </w:pPr>
      <w:rPr>
        <w:rFonts w:ascii="Wingdings" w:hAnsi="Wingdings" w:hint="default"/>
      </w:rPr>
    </w:lvl>
  </w:abstractNum>
  <w:abstractNum w:abstractNumId="11" w15:restartNumberingAfterBreak="0">
    <w:nsid w:val="4441285E"/>
    <w:multiLevelType w:val="hybridMultilevel"/>
    <w:tmpl w:val="F5F6792E"/>
    <w:lvl w:ilvl="0" w:tplc="446A2BFE">
      <w:start w:val="1"/>
      <w:numFmt w:val="lowerLetter"/>
      <w:lvlText w:val="(%1)"/>
      <w:lvlJc w:val="left"/>
      <w:pPr>
        <w:tabs>
          <w:tab w:val="num" w:pos="1080"/>
        </w:tabs>
        <w:ind w:left="1080" w:hanging="60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12" w15:restartNumberingAfterBreak="0">
    <w:nsid w:val="4B1409FB"/>
    <w:multiLevelType w:val="hybridMultilevel"/>
    <w:tmpl w:val="071ADA9A"/>
    <w:lvl w:ilvl="0" w:tplc="6A303B16">
      <w:start w:val="1"/>
      <w:numFmt w:val="upperLetter"/>
      <w:lvlText w:val="(%1)"/>
      <w:lvlJc w:val="left"/>
      <w:pPr>
        <w:tabs>
          <w:tab w:val="num" w:pos="840"/>
        </w:tabs>
        <w:ind w:left="8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13" w15:restartNumberingAfterBreak="0">
    <w:nsid w:val="57B91B1B"/>
    <w:multiLevelType w:val="hybridMultilevel"/>
    <w:tmpl w:val="24F4F9A4"/>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4" w15:restartNumberingAfterBreak="0">
    <w:nsid w:val="5D2B7BF1"/>
    <w:multiLevelType w:val="hybridMultilevel"/>
    <w:tmpl w:val="DAB03F22"/>
    <w:lvl w:ilvl="0" w:tplc="704CB54C">
      <w:start w:val="9"/>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3767523"/>
    <w:multiLevelType w:val="hybridMultilevel"/>
    <w:tmpl w:val="2C2CF892"/>
    <w:lvl w:ilvl="0" w:tplc="B63818A0">
      <w:start w:val="1"/>
      <w:numFmt w:val="decimal"/>
      <w:lvlText w:val="%1."/>
      <w:lvlJc w:val="left"/>
      <w:pPr>
        <w:ind w:left="840" w:hanging="48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6" w15:restartNumberingAfterBreak="0">
    <w:nsid w:val="6B7B1824"/>
    <w:multiLevelType w:val="hybridMultilevel"/>
    <w:tmpl w:val="20C6ABB0"/>
    <w:lvl w:ilvl="0" w:tplc="A7EEFCFE">
      <w:start w:val="3"/>
      <w:numFmt w:val="lowerLetter"/>
      <w:lvlText w:val="(%1)"/>
      <w:lvlJc w:val="left"/>
      <w:pPr>
        <w:tabs>
          <w:tab w:val="num" w:pos="960"/>
        </w:tabs>
        <w:ind w:left="960" w:hanging="48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17" w15:restartNumberingAfterBreak="0">
    <w:nsid w:val="732B00D7"/>
    <w:multiLevelType w:val="hybridMultilevel"/>
    <w:tmpl w:val="9E9404E2"/>
    <w:lvl w:ilvl="0" w:tplc="C37C24E4">
      <w:numFmt w:val="bullet"/>
      <w:lvlText w:val="-"/>
      <w:lvlJc w:val="left"/>
      <w:pPr>
        <w:ind w:left="1080" w:hanging="360"/>
      </w:pPr>
      <w:rPr>
        <w:rFonts w:ascii="Helvetica" w:eastAsia="Times New Roman" w:hAnsi="Helvetica" w:cs="Helvetica"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18" w15:restartNumberingAfterBreak="0">
    <w:nsid w:val="74622AA7"/>
    <w:multiLevelType w:val="hybridMultilevel"/>
    <w:tmpl w:val="24740130"/>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9" w15:restartNumberingAfterBreak="0">
    <w:nsid w:val="752E29FA"/>
    <w:multiLevelType w:val="hybridMultilevel"/>
    <w:tmpl w:val="A5506BEE"/>
    <w:lvl w:ilvl="0" w:tplc="AC9C785A">
      <w:start w:val="1"/>
      <w:numFmt w:val="lowerLetter"/>
      <w:lvlText w:val="(%1)"/>
      <w:lvlJc w:val="left"/>
      <w:pPr>
        <w:tabs>
          <w:tab w:val="num" w:pos="840"/>
        </w:tabs>
        <w:ind w:left="8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20" w15:restartNumberingAfterBreak="0">
    <w:nsid w:val="7FEA0F5C"/>
    <w:multiLevelType w:val="hybridMultilevel"/>
    <w:tmpl w:val="C916CD60"/>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16cid:durableId="1476877566">
    <w:abstractNumId w:val="8"/>
  </w:num>
  <w:num w:numId="2" w16cid:durableId="957224264">
    <w:abstractNumId w:val="7"/>
  </w:num>
  <w:num w:numId="3" w16cid:durableId="446654796">
    <w:abstractNumId w:val="16"/>
  </w:num>
  <w:num w:numId="4" w16cid:durableId="1759521184">
    <w:abstractNumId w:val="3"/>
  </w:num>
  <w:num w:numId="5" w16cid:durableId="342051880">
    <w:abstractNumId w:val="2"/>
  </w:num>
  <w:num w:numId="6" w16cid:durableId="1715033457">
    <w:abstractNumId w:val="5"/>
  </w:num>
  <w:num w:numId="7" w16cid:durableId="214857231">
    <w:abstractNumId w:val="14"/>
  </w:num>
  <w:num w:numId="8" w16cid:durableId="24914709">
    <w:abstractNumId w:val="4"/>
  </w:num>
  <w:num w:numId="9" w16cid:durableId="192885142">
    <w:abstractNumId w:val="6"/>
  </w:num>
  <w:num w:numId="10" w16cid:durableId="2039695359">
    <w:abstractNumId w:val="20"/>
  </w:num>
  <w:num w:numId="11" w16cid:durableId="1059132366">
    <w:abstractNumId w:val="0"/>
  </w:num>
  <w:num w:numId="12" w16cid:durableId="1884756692">
    <w:abstractNumId w:val="11"/>
  </w:num>
  <w:num w:numId="13" w16cid:durableId="1806852698">
    <w:abstractNumId w:val="9"/>
  </w:num>
  <w:num w:numId="14" w16cid:durableId="1912082097">
    <w:abstractNumId w:val="12"/>
  </w:num>
  <w:num w:numId="15" w16cid:durableId="1121536898">
    <w:abstractNumId w:val="19"/>
  </w:num>
  <w:num w:numId="16" w16cid:durableId="1929970292">
    <w:abstractNumId w:val="10"/>
  </w:num>
  <w:num w:numId="17" w16cid:durableId="1267150816">
    <w:abstractNumId w:val="13"/>
  </w:num>
  <w:num w:numId="18" w16cid:durableId="1306274025">
    <w:abstractNumId w:val="15"/>
  </w:num>
  <w:num w:numId="19" w16cid:durableId="637295845">
    <w:abstractNumId w:val="18"/>
  </w:num>
  <w:num w:numId="20" w16cid:durableId="234362718">
    <w:abstractNumId w:val="1"/>
  </w:num>
  <w:num w:numId="21" w16cid:durableId="53511819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aO6sKf4P2IeNNlAzmdT0s4yK6RN3nF44n/VeiHQQeFrPNp37Fj81r1OW2AEoAQuX3ag4M1Kw2Y7X1vb7zlEaoA==" w:salt="W3y5Z38CJpLE9zvF1S2POQ=="/>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9F8"/>
    <w:rsid w:val="00007134"/>
    <w:rsid w:val="0001657A"/>
    <w:rsid w:val="00017E2C"/>
    <w:rsid w:val="00023119"/>
    <w:rsid w:val="0003073F"/>
    <w:rsid w:val="0003305E"/>
    <w:rsid w:val="000441E0"/>
    <w:rsid w:val="00071A19"/>
    <w:rsid w:val="00086D43"/>
    <w:rsid w:val="00091EBB"/>
    <w:rsid w:val="000926BF"/>
    <w:rsid w:val="000A436B"/>
    <w:rsid w:val="000A52A6"/>
    <w:rsid w:val="000B7916"/>
    <w:rsid w:val="000C0360"/>
    <w:rsid w:val="000C2153"/>
    <w:rsid w:val="000D13D9"/>
    <w:rsid w:val="000F39AF"/>
    <w:rsid w:val="00104C16"/>
    <w:rsid w:val="00110785"/>
    <w:rsid w:val="0012068D"/>
    <w:rsid w:val="00124FCE"/>
    <w:rsid w:val="0012540D"/>
    <w:rsid w:val="00136505"/>
    <w:rsid w:val="00145BA9"/>
    <w:rsid w:val="001478B4"/>
    <w:rsid w:val="00173150"/>
    <w:rsid w:val="00173EF7"/>
    <w:rsid w:val="001A0EA0"/>
    <w:rsid w:val="001C7AED"/>
    <w:rsid w:val="00216969"/>
    <w:rsid w:val="002243F9"/>
    <w:rsid w:val="00266975"/>
    <w:rsid w:val="002679FD"/>
    <w:rsid w:val="002904F6"/>
    <w:rsid w:val="002B280D"/>
    <w:rsid w:val="002B4CBD"/>
    <w:rsid w:val="002B7BE9"/>
    <w:rsid w:val="002C057C"/>
    <w:rsid w:val="002D3818"/>
    <w:rsid w:val="002F16C3"/>
    <w:rsid w:val="002F1A38"/>
    <w:rsid w:val="002F674D"/>
    <w:rsid w:val="002F7671"/>
    <w:rsid w:val="00301D42"/>
    <w:rsid w:val="003057CE"/>
    <w:rsid w:val="00325DF8"/>
    <w:rsid w:val="00341ACE"/>
    <w:rsid w:val="00345141"/>
    <w:rsid w:val="0034673F"/>
    <w:rsid w:val="003468C1"/>
    <w:rsid w:val="00371AD8"/>
    <w:rsid w:val="00395E2F"/>
    <w:rsid w:val="00396DA6"/>
    <w:rsid w:val="003C3264"/>
    <w:rsid w:val="003C67E8"/>
    <w:rsid w:val="003D2011"/>
    <w:rsid w:val="003D5A1A"/>
    <w:rsid w:val="003E0C0E"/>
    <w:rsid w:val="003E3A03"/>
    <w:rsid w:val="00413DC9"/>
    <w:rsid w:val="00423899"/>
    <w:rsid w:val="00426DA4"/>
    <w:rsid w:val="00462981"/>
    <w:rsid w:val="004832F9"/>
    <w:rsid w:val="00483A49"/>
    <w:rsid w:val="004A51A6"/>
    <w:rsid w:val="004A62FB"/>
    <w:rsid w:val="004A71A7"/>
    <w:rsid w:val="004B4169"/>
    <w:rsid w:val="004C6989"/>
    <w:rsid w:val="004E74EF"/>
    <w:rsid w:val="004F2FE1"/>
    <w:rsid w:val="004F32DD"/>
    <w:rsid w:val="00515219"/>
    <w:rsid w:val="00543F9F"/>
    <w:rsid w:val="00562EA5"/>
    <w:rsid w:val="005764C5"/>
    <w:rsid w:val="00583BA3"/>
    <w:rsid w:val="005B0532"/>
    <w:rsid w:val="005B0BE5"/>
    <w:rsid w:val="005C4F44"/>
    <w:rsid w:val="005D58B7"/>
    <w:rsid w:val="005E4B48"/>
    <w:rsid w:val="005F26AD"/>
    <w:rsid w:val="006056F0"/>
    <w:rsid w:val="00614DBE"/>
    <w:rsid w:val="00616B1C"/>
    <w:rsid w:val="0061714F"/>
    <w:rsid w:val="00617DA9"/>
    <w:rsid w:val="00635B3E"/>
    <w:rsid w:val="006623F3"/>
    <w:rsid w:val="00676759"/>
    <w:rsid w:val="00686E50"/>
    <w:rsid w:val="00690ACF"/>
    <w:rsid w:val="006A746B"/>
    <w:rsid w:val="006C1CE5"/>
    <w:rsid w:val="006E42C2"/>
    <w:rsid w:val="006F6E27"/>
    <w:rsid w:val="007001FB"/>
    <w:rsid w:val="00714247"/>
    <w:rsid w:val="0072069A"/>
    <w:rsid w:val="00725847"/>
    <w:rsid w:val="00727230"/>
    <w:rsid w:val="0074654B"/>
    <w:rsid w:val="00760BD9"/>
    <w:rsid w:val="00782182"/>
    <w:rsid w:val="00783B31"/>
    <w:rsid w:val="007932A8"/>
    <w:rsid w:val="007A1AF7"/>
    <w:rsid w:val="007B1CEB"/>
    <w:rsid w:val="007C42E1"/>
    <w:rsid w:val="007C4BF0"/>
    <w:rsid w:val="007C591C"/>
    <w:rsid w:val="007C7917"/>
    <w:rsid w:val="007C7F07"/>
    <w:rsid w:val="007D3CF1"/>
    <w:rsid w:val="007D417E"/>
    <w:rsid w:val="007D4E86"/>
    <w:rsid w:val="007E1F92"/>
    <w:rsid w:val="007F4501"/>
    <w:rsid w:val="007F6200"/>
    <w:rsid w:val="008052F2"/>
    <w:rsid w:val="00816312"/>
    <w:rsid w:val="0082181F"/>
    <w:rsid w:val="008234CD"/>
    <w:rsid w:val="008340C6"/>
    <w:rsid w:val="00841D65"/>
    <w:rsid w:val="0084346C"/>
    <w:rsid w:val="008439F8"/>
    <w:rsid w:val="0085328E"/>
    <w:rsid w:val="00886C60"/>
    <w:rsid w:val="00890E34"/>
    <w:rsid w:val="00891F5D"/>
    <w:rsid w:val="00895656"/>
    <w:rsid w:val="008A4924"/>
    <w:rsid w:val="008A79C6"/>
    <w:rsid w:val="008C7FF5"/>
    <w:rsid w:val="008E0640"/>
    <w:rsid w:val="008E452D"/>
    <w:rsid w:val="008F6B86"/>
    <w:rsid w:val="00904C1C"/>
    <w:rsid w:val="00911D27"/>
    <w:rsid w:val="0092112F"/>
    <w:rsid w:val="009266B5"/>
    <w:rsid w:val="0093289C"/>
    <w:rsid w:val="00951BDF"/>
    <w:rsid w:val="00964B1F"/>
    <w:rsid w:val="00982E10"/>
    <w:rsid w:val="009869EB"/>
    <w:rsid w:val="00987B0D"/>
    <w:rsid w:val="0099681E"/>
    <w:rsid w:val="00997446"/>
    <w:rsid w:val="009A1D22"/>
    <w:rsid w:val="009A5E7D"/>
    <w:rsid w:val="009C4C4D"/>
    <w:rsid w:val="009C60D2"/>
    <w:rsid w:val="009D184D"/>
    <w:rsid w:val="009E770E"/>
    <w:rsid w:val="009F2A8C"/>
    <w:rsid w:val="009F2D91"/>
    <w:rsid w:val="00A20971"/>
    <w:rsid w:val="00A2620B"/>
    <w:rsid w:val="00A27917"/>
    <w:rsid w:val="00A30090"/>
    <w:rsid w:val="00A40D8D"/>
    <w:rsid w:val="00A41588"/>
    <w:rsid w:val="00AA3D5D"/>
    <w:rsid w:val="00AB786F"/>
    <w:rsid w:val="00AC00CA"/>
    <w:rsid w:val="00AE5418"/>
    <w:rsid w:val="00B033F9"/>
    <w:rsid w:val="00B123AE"/>
    <w:rsid w:val="00B16754"/>
    <w:rsid w:val="00B20CA6"/>
    <w:rsid w:val="00B24727"/>
    <w:rsid w:val="00B31992"/>
    <w:rsid w:val="00B37A86"/>
    <w:rsid w:val="00B61800"/>
    <w:rsid w:val="00B64D2B"/>
    <w:rsid w:val="00B75536"/>
    <w:rsid w:val="00B859FD"/>
    <w:rsid w:val="00B91EB4"/>
    <w:rsid w:val="00B95B5F"/>
    <w:rsid w:val="00BB6443"/>
    <w:rsid w:val="00BC211D"/>
    <w:rsid w:val="00BC553A"/>
    <w:rsid w:val="00BC7076"/>
    <w:rsid w:val="00BE4508"/>
    <w:rsid w:val="00BE669E"/>
    <w:rsid w:val="00BF1B2C"/>
    <w:rsid w:val="00C21249"/>
    <w:rsid w:val="00C21A39"/>
    <w:rsid w:val="00C41CB1"/>
    <w:rsid w:val="00C564D5"/>
    <w:rsid w:val="00C64C08"/>
    <w:rsid w:val="00C85054"/>
    <w:rsid w:val="00C86C4B"/>
    <w:rsid w:val="00CA467D"/>
    <w:rsid w:val="00CB7A4B"/>
    <w:rsid w:val="00CD1E6E"/>
    <w:rsid w:val="00CD46D0"/>
    <w:rsid w:val="00D07D0D"/>
    <w:rsid w:val="00D14CCC"/>
    <w:rsid w:val="00D15764"/>
    <w:rsid w:val="00D21D55"/>
    <w:rsid w:val="00D26084"/>
    <w:rsid w:val="00D271A6"/>
    <w:rsid w:val="00D31DDD"/>
    <w:rsid w:val="00D3682F"/>
    <w:rsid w:val="00D36F03"/>
    <w:rsid w:val="00D44697"/>
    <w:rsid w:val="00D45277"/>
    <w:rsid w:val="00D460D4"/>
    <w:rsid w:val="00D65EDB"/>
    <w:rsid w:val="00D75922"/>
    <w:rsid w:val="00D858C8"/>
    <w:rsid w:val="00D871AC"/>
    <w:rsid w:val="00DA0CD1"/>
    <w:rsid w:val="00DB1E39"/>
    <w:rsid w:val="00E3628C"/>
    <w:rsid w:val="00E537A2"/>
    <w:rsid w:val="00E64D3A"/>
    <w:rsid w:val="00E746DD"/>
    <w:rsid w:val="00EB3B38"/>
    <w:rsid w:val="00EC3388"/>
    <w:rsid w:val="00EC657C"/>
    <w:rsid w:val="00EF715B"/>
    <w:rsid w:val="00F1077E"/>
    <w:rsid w:val="00F30EB8"/>
    <w:rsid w:val="00F468A8"/>
    <w:rsid w:val="00F53C9C"/>
    <w:rsid w:val="00F53E47"/>
    <w:rsid w:val="00F6110E"/>
    <w:rsid w:val="00F63D73"/>
    <w:rsid w:val="00F64475"/>
    <w:rsid w:val="00F77381"/>
    <w:rsid w:val="00F87B81"/>
    <w:rsid w:val="00F93F53"/>
    <w:rsid w:val="00FA3307"/>
    <w:rsid w:val="00FA4113"/>
    <w:rsid w:val="00FB0538"/>
    <w:rsid w:val="00FB4DAF"/>
    <w:rsid w:val="00FD3A97"/>
    <w:rsid w:val="00FF706D"/>
    <w:rsid w:val="00FF7B49"/>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7EB5A1"/>
  <w15:chartTrackingRefBased/>
  <w15:docId w15:val="{90009DC7-A66B-49FD-B38E-445C2710A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A" w:eastAsia="fr-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Titre1">
    <w:name w:val="heading 1"/>
    <w:basedOn w:val="Normal"/>
    <w:next w:val="Normal"/>
    <w:qFormat/>
    <w:pPr>
      <w:keepNext/>
      <w:spacing w:after="120"/>
      <w:ind w:left="475"/>
      <w:jc w:val="both"/>
      <w:outlineLvl w:val="0"/>
    </w:pPr>
    <w:rPr>
      <w:rFonts w:ascii="Helvetica" w:hAnsi="Helvetica"/>
      <w:sz w:val="20"/>
      <w:u w:val="single"/>
    </w:rPr>
  </w:style>
  <w:style w:type="paragraph" w:styleId="Titre2">
    <w:name w:val="heading 2"/>
    <w:basedOn w:val="Normal"/>
    <w:next w:val="Normal"/>
    <w:qFormat/>
    <w:pPr>
      <w:keepNext/>
      <w:jc w:val="both"/>
      <w:outlineLvl w:val="1"/>
    </w:pPr>
    <w:rPr>
      <w:rFonts w:ascii="Arial" w:hAnsi="Arial"/>
      <w:b/>
      <w:sz w:val="20"/>
      <w:szCs w:val="20"/>
      <w:u w:val="single"/>
      <w:lang w:eastAsia="fr-FR"/>
    </w:rPr>
  </w:style>
  <w:style w:type="paragraph" w:styleId="Titre3">
    <w:name w:val="heading 3"/>
    <w:basedOn w:val="Normal"/>
    <w:next w:val="Normal"/>
    <w:qFormat/>
    <w:pPr>
      <w:keepNext/>
      <w:jc w:val="both"/>
      <w:outlineLvl w:val="2"/>
    </w:pPr>
    <w:rPr>
      <w:rFonts w:ascii="Arial" w:hAnsi="Arial"/>
      <w:sz w:val="20"/>
      <w:szCs w:val="20"/>
      <w:lang w:eastAsia="fr-FR"/>
    </w:rPr>
  </w:style>
  <w:style w:type="paragraph" w:styleId="Titre4">
    <w:name w:val="heading 4"/>
    <w:basedOn w:val="Normal"/>
    <w:next w:val="Normal"/>
    <w:qFormat/>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60"/>
      <w:ind w:left="475"/>
      <w:jc w:val="both"/>
      <w:outlineLvl w:val="3"/>
    </w:pPr>
    <w:rPr>
      <w:rFonts w:ascii="Helvetica" w:hAnsi="Helvetica" w:cs="Arial"/>
      <w:b/>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pPr>
      <w:tabs>
        <w:tab w:val="center" w:pos="4320"/>
        <w:tab w:val="right" w:pos="8640"/>
      </w:tabs>
    </w:pPr>
    <w:rPr>
      <w:sz w:val="20"/>
      <w:szCs w:val="20"/>
      <w:lang w:eastAsia="fr-FR"/>
    </w:rPr>
  </w:style>
  <w:style w:type="paragraph" w:styleId="Retraitcorpsdetexte">
    <w:name w:val="Body Text Indent"/>
    <w:basedOn w:val="Normal"/>
    <w:semiHidden/>
    <w:pPr>
      <w:ind w:left="426"/>
      <w:jc w:val="both"/>
    </w:pPr>
    <w:rPr>
      <w:rFonts w:ascii="Arial" w:hAnsi="Arial"/>
      <w:sz w:val="20"/>
      <w:szCs w:val="20"/>
      <w:lang w:eastAsia="fr-FR"/>
    </w:rPr>
  </w:style>
  <w:style w:type="paragraph" w:styleId="Corpsdetexte2">
    <w:name w:val="Body Text 2"/>
    <w:basedOn w:val="Normal"/>
    <w:link w:val="Corpsdetexte2Car"/>
    <w:pPr>
      <w:tabs>
        <w:tab w:val="left" w:pos="993"/>
      </w:tabs>
      <w:jc w:val="both"/>
    </w:pPr>
    <w:rPr>
      <w:rFonts w:ascii="Arial" w:hAnsi="Arial"/>
      <w:sz w:val="20"/>
      <w:szCs w:val="20"/>
      <w:lang w:eastAsia="fr-FR"/>
    </w:rPr>
  </w:style>
  <w:style w:type="paragraph" w:styleId="Titre">
    <w:name w:val="Title"/>
    <w:basedOn w:val="Normal"/>
    <w:qFormat/>
    <w:pPr>
      <w:tabs>
        <w:tab w:val="left" w:pos="2835"/>
      </w:tabs>
      <w:jc w:val="center"/>
    </w:pPr>
    <w:rPr>
      <w:rFonts w:ascii="Arial" w:hAnsi="Arial"/>
      <w:b/>
      <w:smallCaps/>
      <w:sz w:val="28"/>
      <w:szCs w:val="20"/>
      <w:lang w:eastAsia="fr-FR"/>
    </w:rPr>
  </w:style>
  <w:style w:type="paragraph" w:styleId="Sous-titre">
    <w:name w:val="Subtitle"/>
    <w:basedOn w:val="Normal"/>
    <w:qFormat/>
    <w:pPr>
      <w:tabs>
        <w:tab w:val="left" w:pos="2835"/>
      </w:tabs>
      <w:jc w:val="center"/>
    </w:pPr>
    <w:rPr>
      <w:rFonts w:ascii="Arial" w:hAnsi="Arial"/>
      <w:b/>
      <w:smallCaps/>
      <w:sz w:val="28"/>
      <w:szCs w:val="20"/>
      <w:lang w:eastAsia="fr-FR"/>
    </w:rPr>
  </w:style>
  <w:style w:type="paragraph" w:styleId="Retraitcorpsdetexte2">
    <w:name w:val="Body Text Indent 2"/>
    <w:basedOn w:val="Normal"/>
    <w:semiHidden/>
    <w:pPr>
      <w:tabs>
        <w:tab w:val="left" w:pos="960"/>
      </w:tabs>
      <w:spacing w:after="240"/>
      <w:ind w:left="960" w:hanging="480"/>
      <w:jc w:val="both"/>
    </w:pPr>
    <w:rPr>
      <w:rFonts w:ascii="Arial" w:hAnsi="Arial"/>
      <w:sz w:val="20"/>
    </w:rPr>
  </w:style>
  <w:style w:type="paragraph" w:styleId="Retraitcorpsdetexte3">
    <w:name w:val="Body Text Indent 3"/>
    <w:basedOn w:val="Normal"/>
    <w:semiHidden/>
    <w:pPr>
      <w:spacing w:after="240"/>
      <w:ind w:left="142"/>
      <w:jc w:val="both"/>
    </w:pPr>
    <w:rPr>
      <w:rFonts w:ascii="Arial" w:hAnsi="Arial"/>
      <w:sz w:val="20"/>
    </w:rPr>
  </w:style>
  <w:style w:type="paragraph" w:styleId="En-tte">
    <w:name w:val="header"/>
    <w:basedOn w:val="Normal"/>
    <w:link w:val="En-tteCar"/>
    <w:semiHidden/>
    <w:pPr>
      <w:tabs>
        <w:tab w:val="center" w:pos="4320"/>
        <w:tab w:val="right" w:pos="8640"/>
      </w:tabs>
    </w:pPr>
  </w:style>
  <w:style w:type="character" w:styleId="Numrodepage">
    <w:name w:val="page number"/>
    <w:basedOn w:val="Policepardfaut"/>
    <w:semiHidden/>
  </w:style>
  <w:style w:type="paragraph" w:styleId="Corpsdetexte">
    <w:name w:val="Body Text"/>
    <w:basedOn w:val="Normal"/>
    <w:semiHidden/>
    <w:pPr>
      <w:autoSpaceDE w:val="0"/>
      <w:autoSpaceDN w:val="0"/>
      <w:adjustRightInd w:val="0"/>
    </w:pPr>
    <w:rPr>
      <w:rFonts w:ascii="Helvetica" w:hAnsi="Helvetica"/>
      <w:sz w:val="20"/>
      <w:szCs w:val="20"/>
    </w:rPr>
  </w:style>
  <w:style w:type="paragraph" w:styleId="Corpsdetexte3">
    <w:name w:val="Body Text 3"/>
    <w:basedOn w:val="Normal"/>
    <w:semiHidden/>
    <w:pPr>
      <w:autoSpaceDE w:val="0"/>
      <w:autoSpaceDN w:val="0"/>
      <w:adjustRightInd w:val="0"/>
    </w:pPr>
    <w:rPr>
      <w:rFonts w:ascii="Arial" w:hAnsi="Arial" w:cs="Arial"/>
      <w:color w:val="000000"/>
      <w:sz w:val="20"/>
      <w:szCs w:val="20"/>
      <w:lang w:eastAsia="fr-FR"/>
    </w:rPr>
  </w:style>
  <w:style w:type="paragraph" w:styleId="Textedebulles">
    <w:name w:val="Balloon Text"/>
    <w:basedOn w:val="Normal"/>
    <w:link w:val="TextedebullesCar"/>
    <w:uiPriority w:val="99"/>
    <w:semiHidden/>
    <w:unhideWhenUsed/>
    <w:rPr>
      <w:rFonts w:ascii="Tahoma" w:hAnsi="Tahoma" w:cs="Tahoma"/>
      <w:sz w:val="16"/>
      <w:szCs w:val="16"/>
    </w:rPr>
  </w:style>
  <w:style w:type="character" w:customStyle="1" w:styleId="TextedebullesCar">
    <w:name w:val="Texte de bulles Car"/>
    <w:link w:val="Textedebulles"/>
    <w:uiPriority w:val="99"/>
    <w:semiHidden/>
    <w:rPr>
      <w:rFonts w:ascii="Tahoma" w:hAnsi="Tahoma" w:cs="Tahoma"/>
      <w:sz w:val="16"/>
      <w:szCs w:val="16"/>
      <w:lang w:val="fr-CA" w:eastAsia="en-US"/>
    </w:rPr>
  </w:style>
  <w:style w:type="character" w:styleId="Marquedecommentaire">
    <w:name w:val="annotation reference"/>
    <w:semiHidden/>
    <w:rPr>
      <w:sz w:val="16"/>
      <w:szCs w:val="16"/>
    </w:rPr>
  </w:style>
  <w:style w:type="paragraph" w:styleId="Commentaire">
    <w:name w:val="annotation text"/>
    <w:basedOn w:val="Normal"/>
    <w:semiHidden/>
    <w:rPr>
      <w:sz w:val="20"/>
      <w:szCs w:val="20"/>
    </w:rPr>
  </w:style>
  <w:style w:type="paragraph" w:styleId="Objetducommentaire">
    <w:name w:val="annotation subject"/>
    <w:basedOn w:val="Commentaire"/>
    <w:next w:val="Commentaire"/>
    <w:semiHidden/>
    <w:rPr>
      <w:b/>
      <w:bCs/>
    </w:rPr>
  </w:style>
  <w:style w:type="character" w:customStyle="1" w:styleId="Corpsdetexte2Car">
    <w:name w:val="Corps de texte 2 Car"/>
    <w:link w:val="Corpsdetexte2"/>
    <w:rPr>
      <w:rFonts w:ascii="Arial" w:hAnsi="Arial"/>
      <w:lang w:eastAsia="fr-FR"/>
    </w:rPr>
  </w:style>
  <w:style w:type="character" w:customStyle="1" w:styleId="En-tteCar">
    <w:name w:val="En-tête Car"/>
    <w:link w:val="En-tte"/>
    <w:uiPriority w:val="99"/>
    <w:semiHidden/>
    <w:rPr>
      <w:sz w:val="24"/>
      <w:szCs w:val="24"/>
      <w:lang w:val="fr-CA" w:eastAsia="en-US"/>
    </w:rPr>
  </w:style>
  <w:style w:type="character" w:customStyle="1" w:styleId="PieddepageCar">
    <w:name w:val="Pied de page Car"/>
    <w:link w:val="Pieddepage"/>
    <w:rPr>
      <w:lang w:eastAsia="fr-FR"/>
    </w:rPr>
  </w:style>
  <w:style w:type="paragraph" w:customStyle="1" w:styleId="Default">
    <w:name w:val="Default"/>
    <w:pPr>
      <w:widowControl w:val="0"/>
      <w:autoSpaceDE w:val="0"/>
      <w:autoSpaceDN w:val="0"/>
      <w:adjustRightInd w:val="0"/>
    </w:pPr>
    <w:rPr>
      <w:rFonts w:ascii="ABGAAHFONT" w:hAnsi="ABGAAHFONT"/>
      <w:color w:val="000000"/>
      <w:sz w:val="24"/>
      <w:szCs w:val="24"/>
      <w:lang w:eastAsia="fr-FR"/>
    </w:rPr>
  </w:style>
  <w:style w:type="character" w:customStyle="1" w:styleId="SMCharacterBold">
    <w:name w:val="SMCharacterBold"/>
    <w:aliases w:val="B"/>
    <w:rPr>
      <w:rFonts w:ascii="Arial" w:hAnsi="Arial"/>
      <w:dstrike w:val="0"/>
      <w:sz w:val="20"/>
      <w:vertAlign w:val="baseline"/>
    </w:rPr>
  </w:style>
  <w:style w:type="paragraph" w:styleId="Rvision">
    <w:name w:val="Revision"/>
    <w:hidden/>
    <w:uiPriority w:val="99"/>
    <w:semiHidden/>
    <w:rsid w:val="00982E10"/>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1820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numbering" Target="numbering.xml"/><Relationship Id="rId21" Type="http://schemas.openxmlformats.org/officeDocument/2006/relationships/customXml" Target="../customXml/item21.xml"/><Relationship Id="rId34"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customXml" Target="../customXml/item25.xm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customXml" Target="../customXml/item20.xml"/><Relationship Id="rId29" Type="http://schemas.openxmlformats.org/officeDocument/2006/relationships/webSettings" Target="webSettings.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customXml" Target="../customXml/item24.xml"/><Relationship Id="rId32" Type="http://schemas.openxmlformats.org/officeDocument/2006/relationships/image" Target="media/image1.png"/><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customXml" Target="../customXml/item23.xml"/><Relationship Id="rId28" Type="http://schemas.openxmlformats.org/officeDocument/2006/relationships/settings" Target="settings.xml"/><Relationship Id="rId36" Type="http://schemas.openxmlformats.org/officeDocument/2006/relationships/fontTable" Target="fontTable.xml"/><Relationship Id="rId10" Type="http://schemas.openxmlformats.org/officeDocument/2006/relationships/customXml" Target="../customXml/item10.xml"/><Relationship Id="rId19" Type="http://schemas.openxmlformats.org/officeDocument/2006/relationships/customXml" Target="../customXml/item19.xml"/><Relationship Id="rId31"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styles" Target="styles.xml"/><Relationship Id="rId30" Type="http://schemas.openxmlformats.org/officeDocument/2006/relationships/footnotes" Target="footnotes.xml"/><Relationship Id="rId35" Type="http://schemas.openxmlformats.org/officeDocument/2006/relationships/footer" Target="footer2.xml"/><Relationship Id="rId8" Type="http://schemas.openxmlformats.org/officeDocument/2006/relationships/customXml" Target="../customXml/item8.xml"/><Relationship Id="rId3" Type="http://schemas.openxmlformats.org/officeDocument/2006/relationships/customXml" Target="../customXml/item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DataSourceInfo>
  <Id>895f2c77-a507-475a-a0ac-3c0b0e73739f</Id>
  <MajorVersion>0</MajorVersion>
  <MinorVersion>1</MinorVersion>
  <DataSourceType>Ad_Hoc</DataSourceType>
  <Name>AD_HOC</Name>
  <Description/>
  <Filter/>
  <DataFields/>
</DataSourceInfo>
</file>

<file path=customXml/item10.xml><?xml version="1.0" encoding="utf-8"?>
<DataSourceMapping>
  <Id>9318ffc8-9c43-4328-8e31-ca39c7b081f4</Id>
  <Name>EXPRESSION_VARIABLE_MAPPING</Name>
  <TargetDataSource>75dd9dd9-6674-479d-b9f8-3513770c6925</TargetDataSource>
  <SourceType>XML File</SourceType>
  <IsReadOnly>false</IsReadOnly>
  <SalesforceOrganizationId>00000000-0000-0000-0000-000000000000</SalesforceOrganizationId>
  <SalesforceOrganizationName/>
  <SalesforceApiVersion/>
  <Properties/>
  <RawMappings/>
  <DesignTimeProperties/>
</DataSourceMapping>
</file>

<file path=customXml/item11.xml><?xml version="1.0" encoding="utf-8"?>
<VariableList UniqueId="59e325a1-a25d-4209-96b8-41a3b45026ea" Name="Computed" ContentType="XML" MajorVersion="0" MinorVersion="1" isLocalCopy="False" IsBaseObject="False" DataSourceId="75dd9dd9-6674-479d-b9f8-3513770c6925" DataSourceMajorVersion="0" DataSourceMinorVersion="1"/>
</file>

<file path=customXml/item12.xml><?xml version="1.0" encoding="utf-8"?>
<SourceDataModel Name="AD_HOC" TargetDataSourceId="895f2c77-a507-475a-a0ac-3c0b0e73739f"/>
</file>

<file path=customXml/item13.xml><?xml version="1.0" encoding="utf-8"?>
<VariableList UniqueId="88281c6b-64ea-4b17-839b-4e7255c1ef58" Name="System" ContentType="XML" MajorVersion="0" MinorVersion="1" isLocalCopy="False" IsBaseObject="False" DataSourceId="23309530-849f-4a77-a9ce-e5338f956884" DataSourceMajorVersion="0" DataSourceMinorVersion="1"/>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VariableList UniqueId="f26f336e-7312-416d-a011-66624f708dfe" Name="AD_HOC" ContentType="XML" MajorVersion="0" MinorVersion="1" isLocalCopy="False" IsBaseObject="False" DataSourceId="895f2c77-a507-475a-a0ac-3c0b0e73739f" DataSourceMajorVersion="0" DataSourceMinorVersion="1"/>
</file>

<file path=customXml/item16.xml><?xml version="1.0" encoding="utf-8"?>
<DataSourceInfo>
  <Id>23309530-849f-4a77-a9ce-e5338f956884</Id>
  <MajorVersion>0</MajorVersion>
  <MinorVersion>1</MinorVersion>
  <DataSourceType>System</DataSourceType>
  <Name>System</Name>
  <Description/>
  <Filter/>
  <DataFields/>
</DataSourceInfo>
</file>

<file path=customXml/item17.xml><?xml version="1.0" encoding="utf-8"?>
<VariableListDefinition name="System" displayName="System" id="88281c6b-64ea-4b17-839b-4e7255c1ef58" isdomainofvalue="False" dataSourceId="23309530-849f-4a77-a9ce-e5338f956884"/>
</file>

<file path=customXml/item18.xml><?xml version="1.0" encoding="utf-8"?>
<DataSourceInfo>
  <Id>75dd9dd9-6674-479d-b9f8-3513770c6925</Id>
  <MajorVersion>0</MajorVersion>
  <MinorVersion>1</MinorVersion>
  <DataSourceType>Expression</DataSourceType>
  <Name>Computed</Name>
  <Description/>
  <Filter/>
  <DataFields/>
</DataSourceInfo>
</file>

<file path=customXml/item19.xml><?xml version="1.0" encoding="utf-8"?>
<?mso-contentType ?>
<FormTemplates xmlns="http://schemas.microsoft.com/sharepoint/v3/contenttype/forms">
  <Display>DocumentLibraryForm</Display>
  <Edit>DocumentLibraryForm</Edit>
  <New>DocumentLibraryForm</New>
</FormTemplates>
</file>

<file path=customXml/item2.xml><?xml version="1.0" encoding="utf-8"?>
<SourceDataModel Name="Computed" TargetDataSourceId="75dd9dd9-6674-479d-b9f8-3513770c6925"/>
</file>

<file path=customXml/item20.xml><?xml version="1.0" encoding="utf-8"?>
<VariableUsageMapping/>
</file>

<file path=customXml/item21.xml><?xml version="1.0" encoding="utf-8"?>
<SourceDataModel Name="System" TargetDataSourceId="23309530-849f-4a77-a9ce-e5338f956884"/>
</file>

<file path=customXml/item22.xml><?xml version="1.0" encoding="utf-8"?>
<AllWordPDs>
</AllWordPDs>
</file>

<file path=customXml/item23.xml><?xml version="1.0" encoding="utf-8"?>
<DataSourceMapping>
  <Id>371931be-d6d8-4d8c-aab6-f20e60285f75</Id>
  <Name>AD_HOC_MAPPING</Name>
  <TargetDataSource>895f2c77-a507-475a-a0ac-3c0b0e73739f</TargetDataSource>
  <SourceType>XML File</SourceType>
  <IsReadOnly>false</IsReadOnly>
  <SalesforceOrganizationId>00000000-0000-0000-0000-000000000000</SalesforceOrganizationId>
  <SalesforceOrganizationName/>
  <SalesforceApiVersion/>
  <Properties>
    <Property Name="RecordSeperator" Value="SampleData/DataRecord"/>
  </Properties>
  <RawMappings/>
  <DesignTimeProperties/>
</DataSourceMapping>
</file>

<file path=customXml/item24.xml><?xml version="1.0" encoding="utf-8"?>
<DataSourceMapping>
  <Id>fae581af-2e7f-4b1e-b4e6-9404fd76927b</Id>
  <Name>EXPRESSION_VARIABLE_MAPPING</Name>
  <TargetDataSource>23309530-849f-4a77-a9ce-e5338f956884</TargetDataSource>
  <SourceType>XML File</SourceType>
  <IsReadOnly>false</IsReadOnly>
  <SalesforceOrganizationId>00000000-0000-0000-0000-000000000000</SalesforceOrganizationId>
  <SalesforceOrganizationName/>
  <SalesforceApiVersion/>
  <Properties/>
  <RawMappings/>
  <DesignTimeProperties/>
</DataSourceMapping>
</file>

<file path=customXml/item25.xml><?xml version="1.0" encoding="utf-8"?>
<DocPartTree/>
</file>

<file path=customXml/item3.xml><?xml version="1.0" encoding="utf-8"?>
<VariableListDefinition name="AD_HOC" displayName="AD_HOC" id="f26f336e-7312-416d-a011-66624f708dfe" isdomainofvalue="False" dataSourceId="895f2c77-a507-475a-a0ac-3c0b0e73739f"/>
</file>

<file path=customXml/item4.xml><?xml version="1.0" encoding="utf-8"?>
<VariableListDefinition name="Computed" displayName="Computed" id="59e325a1-a25d-4209-96b8-41a3b45026ea" isdomainofvalue="False" dataSourceId="75dd9dd9-6674-479d-b9f8-3513770c6925"/>
</file>

<file path=customXml/item5.xml><?xml version="1.0" encoding="utf-8"?>
<AllMetadata/>
</file>

<file path=customXml/item6.xml><?xml version="1.0" encoding="utf-8"?>
<AllExternalAdhocVariableMappings/>
</file>

<file path=customXml/item7.xml><?xml version="1.0" encoding="utf-8"?>
<VariableListCustXmlRels>
  <VariableListCustXmlRel variableListName="AD_HOC">
    <VariableListDefCustXmlId>{F3B24ACE-0328-4D6F-B645-AA1F29BC8A89}</VariableListDefCustXmlId>
    <LibraryMetadataCustXmlId>{B668E77E-4BE5-41C3-8B24-A35998AC7048}</LibraryMetadataCustXmlId>
    <DataSourceInfoCustXmlId>{FFA46C44-FD9F-4D6C-A1A4-D7866C00EA58}</DataSourceInfoCustXmlId>
    <DataSourceMappingCustXmlId>{17C89597-7DD7-4580-B474-AE155BA384A0}</DataSourceMappingCustXmlId>
    <SdmcCustXmlId>{04946210-835E-4E65-A26D-26F7701CFD9D}</SdmcCustXmlId>
  </VariableListCustXmlRel>
  <VariableListCustXmlRel variableListName="Computed">
    <VariableListDefCustXmlId>{70BFE03B-0893-4B01-B4B5-0260AE399BE8}</VariableListDefCustXmlId>
    <LibraryMetadataCustXmlId>{7B37B663-72AF-4CD8-99BE-209E876904E3}</LibraryMetadataCustXmlId>
    <DataSourceInfoCustXmlId>{B9590848-3B9D-4FEC-9DFF-152BF435DBBD}</DataSourceInfoCustXmlId>
    <DataSourceMappingCustXmlId>{5710AE8B-F40F-4757-8982-A44F02903D7B}</DataSourceMappingCustXmlId>
    <SdmcCustXmlId>{3B855876-5AFD-4601-BC25-7E6F6660B531}</SdmcCustXmlId>
  </VariableListCustXmlRel>
  <VariableListCustXmlRel variableListName="System">
    <VariableListDefCustXmlId>{3CF343EF-A73D-497B-A9F6-927C47294394}</VariableListDefCustXmlId>
    <LibraryMetadataCustXmlId>{AF793EF9-7E68-4495-A9C5-6613F87ADFB3}</LibraryMetadataCustXmlId>
    <DataSourceInfoCustXmlId>{D6826E2F-5DCF-4083-8C09-B5EC44B32FDC}</DataSourceInfoCustXmlId>
    <DataSourceMappingCustXmlId>{613BA0ED-883F-4FCB-9CDE-07D746812BA3}</DataSourceMappingCustXmlId>
    <SdmcCustXmlId>{7ED65416-005D-4594-95C0-FE1772060B70}</SdmcCustXmlId>
  </VariableListCustXmlRel>
</VariableListCustXmlRels>
</file>

<file path=customXml/item8.xml><?xml version="1.0" encoding="utf-8"?>
<ct:contentTypeSchema xmlns:ct="http://schemas.microsoft.com/office/2006/metadata/contentType" xmlns:ma="http://schemas.microsoft.com/office/2006/metadata/properties/metaAttributes" ct:_="" ma:_="" ma:contentTypeName="Document" ma:contentTypeID="0x01010031C487F37C48754187E03CBDECBCC8BF" ma:contentTypeVersion="11" ma:contentTypeDescription="Crée un document." ma:contentTypeScope="" ma:versionID="f713878fb57f0cca5f2710477c541d54">
  <xsd:schema xmlns:xsd="http://www.w3.org/2001/XMLSchema" xmlns:xs="http://www.w3.org/2001/XMLSchema" xmlns:p="http://schemas.microsoft.com/office/2006/metadata/properties" xmlns:ns2="fca8d2aa-98f0-4429-9582-85222aa9e6cc" targetNamespace="http://schemas.microsoft.com/office/2006/metadata/properties" ma:root="true" ma:fieldsID="13952155b97cd93476f4e369e2af5075" ns2:_="">
    <xsd:import namespace="fca8d2aa-98f0-4429-9582-85222aa9e6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a8d2aa-98f0-4429-9582-85222aa9e6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alises d’images" ma:readOnly="false" ma:fieldId="{5cf76f15-5ced-4ddc-b409-7134ff3c332f}" ma:taxonomyMulti="true" ma:sspId="72be92d5-a8f5-4c82-bef9-59ee16e2a49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9.xml><?xml version="1.0" encoding="utf-8"?>
<p:properties xmlns:p="http://schemas.microsoft.com/office/2006/metadata/properties" xmlns:xsi="http://www.w3.org/2001/XMLSchema-instance" xmlns:pc="http://schemas.microsoft.com/office/infopath/2007/PartnerControls">
  <documentManagement>
    <lcf76f155ced4ddcb4097134ff3c332f xmlns="fca8d2aa-98f0-4429-9582-85222aa9e6c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FA46C44-FD9F-4D6C-A1A4-D7866C00EA58}">
  <ds:schemaRefs/>
</ds:datastoreItem>
</file>

<file path=customXml/itemProps10.xml><?xml version="1.0" encoding="utf-8"?>
<ds:datastoreItem xmlns:ds="http://schemas.openxmlformats.org/officeDocument/2006/customXml" ds:itemID="{5710AE8B-F40F-4757-8982-A44F02903D7B}">
  <ds:schemaRefs/>
</ds:datastoreItem>
</file>

<file path=customXml/itemProps11.xml><?xml version="1.0" encoding="utf-8"?>
<ds:datastoreItem xmlns:ds="http://schemas.openxmlformats.org/officeDocument/2006/customXml" ds:itemID="{7B37B663-72AF-4CD8-99BE-209E876904E3}">
  <ds:schemaRefs/>
</ds:datastoreItem>
</file>

<file path=customXml/itemProps12.xml><?xml version="1.0" encoding="utf-8"?>
<ds:datastoreItem xmlns:ds="http://schemas.openxmlformats.org/officeDocument/2006/customXml" ds:itemID="{04946210-835E-4E65-A26D-26F7701CFD9D}">
  <ds:schemaRefs/>
</ds:datastoreItem>
</file>

<file path=customXml/itemProps13.xml><?xml version="1.0" encoding="utf-8"?>
<ds:datastoreItem xmlns:ds="http://schemas.openxmlformats.org/officeDocument/2006/customXml" ds:itemID="{AF793EF9-7E68-4495-A9C5-6613F87ADFB3}">
  <ds:schemaRefs/>
</ds:datastoreItem>
</file>

<file path=customXml/itemProps14.xml><?xml version="1.0" encoding="utf-8"?>
<ds:datastoreItem xmlns:ds="http://schemas.openxmlformats.org/officeDocument/2006/customXml" ds:itemID="{91109FE7-C13B-4666-AFB4-FD95C99400E4}">
  <ds:schemaRefs>
    <ds:schemaRef ds:uri="http://schemas.openxmlformats.org/officeDocument/2006/bibliography"/>
  </ds:schemaRefs>
</ds:datastoreItem>
</file>

<file path=customXml/itemProps15.xml><?xml version="1.0" encoding="utf-8"?>
<ds:datastoreItem xmlns:ds="http://schemas.openxmlformats.org/officeDocument/2006/customXml" ds:itemID="{B668E77E-4BE5-41C3-8B24-A35998AC7048}">
  <ds:schemaRefs/>
</ds:datastoreItem>
</file>

<file path=customXml/itemProps16.xml><?xml version="1.0" encoding="utf-8"?>
<ds:datastoreItem xmlns:ds="http://schemas.openxmlformats.org/officeDocument/2006/customXml" ds:itemID="{D6826E2F-5DCF-4083-8C09-B5EC44B32FDC}">
  <ds:schemaRefs/>
</ds:datastoreItem>
</file>

<file path=customXml/itemProps17.xml><?xml version="1.0" encoding="utf-8"?>
<ds:datastoreItem xmlns:ds="http://schemas.openxmlformats.org/officeDocument/2006/customXml" ds:itemID="{3CF343EF-A73D-497B-A9F6-927C47294394}">
  <ds:schemaRefs/>
</ds:datastoreItem>
</file>

<file path=customXml/itemProps18.xml><?xml version="1.0" encoding="utf-8"?>
<ds:datastoreItem xmlns:ds="http://schemas.openxmlformats.org/officeDocument/2006/customXml" ds:itemID="{B9590848-3B9D-4FEC-9DFF-152BF435DBBD}">
  <ds:schemaRefs/>
</ds:datastoreItem>
</file>

<file path=customXml/itemProps19.xml><?xml version="1.0" encoding="utf-8"?>
<ds:datastoreItem xmlns:ds="http://schemas.openxmlformats.org/officeDocument/2006/customXml" ds:itemID="{7FA0D788-41CA-4164-BD31-737D41984228}">
  <ds:schemaRefs>
    <ds:schemaRef ds:uri="http://schemas.microsoft.com/sharepoint/v3/contenttype/forms"/>
  </ds:schemaRefs>
</ds:datastoreItem>
</file>

<file path=customXml/itemProps2.xml><?xml version="1.0" encoding="utf-8"?>
<ds:datastoreItem xmlns:ds="http://schemas.openxmlformats.org/officeDocument/2006/customXml" ds:itemID="{3B855876-5AFD-4601-BC25-7E6F6660B531}">
  <ds:schemaRefs/>
</ds:datastoreItem>
</file>

<file path=customXml/itemProps20.xml><?xml version="1.0" encoding="utf-8"?>
<ds:datastoreItem xmlns:ds="http://schemas.openxmlformats.org/officeDocument/2006/customXml" ds:itemID="{C2BC67EE-E8B6-45E8-9066-BC90569F1AE0}">
  <ds:schemaRefs/>
</ds:datastoreItem>
</file>

<file path=customXml/itemProps21.xml><?xml version="1.0" encoding="utf-8"?>
<ds:datastoreItem xmlns:ds="http://schemas.openxmlformats.org/officeDocument/2006/customXml" ds:itemID="{7ED65416-005D-4594-95C0-FE1772060B70}">
  <ds:schemaRefs/>
</ds:datastoreItem>
</file>

<file path=customXml/itemProps22.xml><?xml version="1.0" encoding="utf-8"?>
<ds:datastoreItem xmlns:ds="http://schemas.openxmlformats.org/officeDocument/2006/customXml" ds:itemID="{1D7C16AF-AF6D-468A-B740-1DF8D30B2660}">
  <ds:schemaRefs/>
</ds:datastoreItem>
</file>

<file path=customXml/itemProps23.xml><?xml version="1.0" encoding="utf-8"?>
<ds:datastoreItem xmlns:ds="http://schemas.openxmlformats.org/officeDocument/2006/customXml" ds:itemID="{17C89597-7DD7-4580-B474-AE155BA384A0}">
  <ds:schemaRefs/>
</ds:datastoreItem>
</file>

<file path=customXml/itemProps24.xml><?xml version="1.0" encoding="utf-8"?>
<ds:datastoreItem xmlns:ds="http://schemas.openxmlformats.org/officeDocument/2006/customXml" ds:itemID="{613BA0ED-883F-4FCB-9CDE-07D746812BA3}">
  <ds:schemaRefs/>
</ds:datastoreItem>
</file>

<file path=customXml/itemProps25.xml><?xml version="1.0" encoding="utf-8"?>
<ds:datastoreItem xmlns:ds="http://schemas.openxmlformats.org/officeDocument/2006/customXml" ds:itemID="{91BC34E1-AB4B-411D-A77B-BBDA0EB668D3}">
  <ds:schemaRefs/>
</ds:datastoreItem>
</file>

<file path=customXml/itemProps3.xml><?xml version="1.0" encoding="utf-8"?>
<ds:datastoreItem xmlns:ds="http://schemas.openxmlformats.org/officeDocument/2006/customXml" ds:itemID="{F3B24ACE-0328-4D6F-B645-AA1F29BC8A89}">
  <ds:schemaRefs/>
</ds:datastoreItem>
</file>

<file path=customXml/itemProps4.xml><?xml version="1.0" encoding="utf-8"?>
<ds:datastoreItem xmlns:ds="http://schemas.openxmlformats.org/officeDocument/2006/customXml" ds:itemID="{70BFE03B-0893-4B01-B4B5-0260AE399BE8}">
  <ds:schemaRefs/>
</ds:datastoreItem>
</file>

<file path=customXml/itemProps5.xml><?xml version="1.0" encoding="utf-8"?>
<ds:datastoreItem xmlns:ds="http://schemas.openxmlformats.org/officeDocument/2006/customXml" ds:itemID="{82B6B500-66E0-4F66-BB66-D63E27F51685}">
  <ds:schemaRefs/>
</ds:datastoreItem>
</file>

<file path=customXml/itemProps6.xml><?xml version="1.0" encoding="utf-8"?>
<ds:datastoreItem xmlns:ds="http://schemas.openxmlformats.org/officeDocument/2006/customXml" ds:itemID="{AF6F7F50-C6D9-4B63-9852-E9F920C03714}">
  <ds:schemaRefs/>
</ds:datastoreItem>
</file>

<file path=customXml/itemProps7.xml><?xml version="1.0" encoding="utf-8"?>
<ds:datastoreItem xmlns:ds="http://schemas.openxmlformats.org/officeDocument/2006/customXml" ds:itemID="{487687BF-7BFD-4EDA-9966-4233A0464B85}">
  <ds:schemaRefs/>
</ds:datastoreItem>
</file>

<file path=customXml/itemProps8.xml><?xml version="1.0" encoding="utf-8"?>
<ds:datastoreItem xmlns:ds="http://schemas.openxmlformats.org/officeDocument/2006/customXml" ds:itemID="{CBC8C438-7683-4C8C-95C9-2BB6AB1901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a8d2aa-98f0-4429-9582-85222aa9e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9.xml><?xml version="1.0" encoding="utf-8"?>
<ds:datastoreItem xmlns:ds="http://schemas.openxmlformats.org/officeDocument/2006/customXml" ds:itemID="{A62E3B9B-6019-4A4E-BD36-848E43207EE0}">
  <ds:schemaRefs>
    <ds:schemaRef ds:uri="http://schemas.microsoft.com/office/2006/metadata/properties"/>
    <ds:schemaRef ds:uri="http://schemas.microsoft.com/office/infopath/2007/PartnerControls"/>
    <ds:schemaRef ds:uri="fca8d2aa-98f0-4429-9582-85222aa9e6cc"/>
  </ds:schemaRefs>
</ds:datastoreItem>
</file>

<file path=docMetadata/LabelInfo.xml><?xml version="1.0" encoding="utf-8"?>
<clbl:labelList xmlns:clbl="http://schemas.microsoft.com/office/2020/mipLabelMetadata">
  <clbl:label id="{c21157ca-bce3-41a8-8aa7-a23c4639610a}" enabled="0" method="" siteId="{c21157ca-bce3-41a8-8aa7-a23c4639610a}"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841</Words>
  <Characters>3440</Characters>
  <Application>Microsoft Office Word</Application>
  <DocSecurity>0</DocSecurity>
  <Lines>860</Lines>
  <Paragraphs>475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Additional instructions to notaries for construction mortgage financing / renovation / new construction house (Québec)</vt:lpstr>
      <vt:lpstr>Additional instructions to notaries for construction mortgage financing / renovation / new construction house (Québec)</vt:lpstr>
    </vt:vector>
  </TitlesOfParts>
  <Company/>
  <LinksUpToDate>false</LinksUpToDate>
  <CharactersWithSpaces>3806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instructions to notaries for construction mortgage financing / renovation / new construction house (Québec)</dc:title>
  <dc:subject/>
  <dc:creator>Grenier, Louise</dc:creator>
  <cp:keywords/>
  <cp:lastModifiedBy>Grenier, Louise</cp:lastModifiedBy>
  <cp:revision>2</cp:revision>
  <cp:lastPrinted>2016-12-19T16:07:00Z</cp:lastPrinted>
  <dcterms:created xsi:type="dcterms:W3CDTF">2026-06-18T13:56:00Z</dcterms:created>
  <dcterms:modified xsi:type="dcterms:W3CDTF">2026-06-18T13:56:00Z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0x01010031C487F37C48754187E03CBDECBCC8BF</vt:lpwstr>
  </property>
  <property fmtid="{D5CDD505-2E9C-101B-9397-08002B2CF9AE}" pid="4" name="docLang">
    <vt:lpwstr>fr</vt:lpwstr>
  </property>
</Properties>
</file>